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C6E62" w14:textId="77777777" w:rsidR="00020CA6" w:rsidRPr="0040787C" w:rsidRDefault="00CB3920" w:rsidP="0040787C">
      <w:pPr>
        <w:ind w:left="9781"/>
        <w:jc w:val="center"/>
        <w:rPr>
          <w:rFonts w:asciiTheme="majorBidi" w:hAnsiTheme="majorBidi" w:cstheme="majorBidi"/>
          <w:lang w:val="sq-AL"/>
        </w:rPr>
      </w:pPr>
      <w:r w:rsidRPr="0040787C">
        <w:rPr>
          <w:rFonts w:asciiTheme="majorBidi" w:hAnsiTheme="majorBidi" w:cstheme="majorBidi"/>
          <w:lang w:val="sq-AL"/>
        </w:rPr>
        <w:t xml:space="preserve">Iqtisodiyot va moliya vazirligiga fan doktori (DSc) va falsafa doktori (PhD) ilmiy darajasini olish uchun ilmiy natijalari amaliyotga joriy etilganligi yoki </w:t>
      </w:r>
      <w:r w:rsidRPr="0040787C">
        <w:rPr>
          <w:rFonts w:asciiTheme="majorBidi" w:hAnsiTheme="majorBidi" w:cstheme="majorBidi"/>
          <w:lang w:val="sq-AL"/>
        </w:rPr>
        <w:t>amaliyotga joriy eti</w:t>
      </w:r>
      <w:r w:rsidRPr="0040787C">
        <w:rPr>
          <w:rFonts w:asciiTheme="majorBidi" w:hAnsiTheme="majorBidi" w:cstheme="majorBidi"/>
          <w:lang w:val="sq-AL"/>
        </w:rPr>
        <w:t>sh bo‘yicha ishlab chiqilgan takliflar yuzasidan kelib tushgan murojaatlar</w:t>
      </w:r>
      <w:r w:rsidR="00020CA6" w:rsidRPr="0040787C">
        <w:rPr>
          <w:rFonts w:asciiTheme="majorBidi" w:hAnsiTheme="majorBidi" w:cstheme="majorBidi"/>
          <w:lang w:val="sq-AL"/>
        </w:rPr>
        <w:t>ni ko‘rib chiqish bo‘yicha tartibiga</w:t>
      </w:r>
    </w:p>
    <w:p w14:paraId="266EED59" w14:textId="196C7C4A" w:rsidR="009558F6" w:rsidRPr="0040787C" w:rsidRDefault="00020CA6" w:rsidP="00CB3920">
      <w:pPr>
        <w:ind w:left="10206"/>
        <w:jc w:val="center"/>
        <w:rPr>
          <w:rFonts w:asciiTheme="majorBidi" w:hAnsiTheme="majorBidi" w:cstheme="majorBidi"/>
          <w:lang w:val="sq-AL"/>
        </w:rPr>
      </w:pPr>
      <w:r w:rsidRPr="0040787C">
        <w:rPr>
          <w:rFonts w:asciiTheme="majorBidi" w:hAnsiTheme="majorBidi" w:cstheme="majorBidi"/>
          <w:lang w:val="sq-AL"/>
        </w:rPr>
        <w:t>2-ilova</w:t>
      </w:r>
      <w:r w:rsidR="00CB3920" w:rsidRPr="0040787C">
        <w:rPr>
          <w:rFonts w:asciiTheme="majorBidi" w:hAnsiTheme="majorBidi" w:cstheme="majorBidi"/>
          <w:lang w:val="sq-AL"/>
        </w:rPr>
        <w:t xml:space="preserve"> </w:t>
      </w:r>
    </w:p>
    <w:p w14:paraId="3830180B" w14:textId="77777777" w:rsidR="009558F6" w:rsidRPr="00BF33BD" w:rsidRDefault="009558F6" w:rsidP="009558F6">
      <w:pPr>
        <w:ind w:left="10206"/>
        <w:rPr>
          <w:rFonts w:asciiTheme="majorBidi" w:hAnsiTheme="majorBidi" w:cstheme="majorBidi"/>
          <w:lang w:val="sq-AL"/>
        </w:rPr>
      </w:pPr>
    </w:p>
    <w:p w14:paraId="4EA6E765" w14:textId="4FEC2E30" w:rsidR="001127BD" w:rsidRPr="00BF33BD" w:rsidRDefault="001127BD" w:rsidP="001127BD">
      <w:pPr>
        <w:pStyle w:val="30"/>
        <w:shd w:val="clear" w:color="auto" w:fill="auto"/>
        <w:spacing w:after="0" w:line="322" w:lineRule="exact"/>
        <w:ind w:left="180"/>
        <w:rPr>
          <w:rFonts w:asciiTheme="majorBidi" w:hAnsiTheme="majorBidi" w:cstheme="majorBidi"/>
          <w:lang w:val="sq-AL"/>
        </w:rPr>
      </w:pPr>
      <w:r w:rsidRPr="00BF33BD">
        <w:rPr>
          <w:rFonts w:asciiTheme="majorBidi" w:hAnsiTheme="majorBidi" w:cstheme="majorBidi"/>
          <w:color w:val="000000"/>
          <w:lang w:val="sq-AL" w:bidi="en-US"/>
        </w:rPr>
        <w:t>Iqtisodiyot va moliya vazirligiga fan doktori (DSc) va falsafa doktori (PhD) ilmiy darajasini olish uchun ilmiy natijalari amaliyotga joriy etilganligi yuzasidan kelib tushgan ilmiy dissertatsiyalarning dastlabki texnik tahliliy jadvali</w:t>
      </w:r>
    </w:p>
    <w:p w14:paraId="7407E2CF" w14:textId="77777777" w:rsidR="001127BD" w:rsidRPr="00BF33BD" w:rsidRDefault="001127BD" w:rsidP="001127BD">
      <w:pPr>
        <w:pStyle w:val="20"/>
        <w:shd w:val="clear" w:color="auto" w:fill="auto"/>
        <w:spacing w:before="0" w:line="322" w:lineRule="exact"/>
        <w:ind w:left="180" w:firstLine="0"/>
        <w:jc w:val="center"/>
        <w:rPr>
          <w:rFonts w:asciiTheme="majorBidi" w:hAnsiTheme="majorBidi" w:cstheme="majorBidi"/>
          <w:color w:val="000000"/>
          <w:lang w:val="sq-AL" w:bidi="en-US"/>
        </w:rPr>
      </w:pPr>
      <w:r w:rsidRPr="00BF33BD">
        <w:rPr>
          <w:rFonts w:asciiTheme="majorBidi" w:hAnsiTheme="majorBidi" w:cstheme="majorBidi"/>
          <w:color w:val="000000"/>
          <w:lang w:val="sq-AL" w:bidi="en-US"/>
        </w:rPr>
        <w:t>(taqdim etilayotgan ilmiy ishlarga talabgor tomonidan ilova qilinishi kerak)</w:t>
      </w:r>
    </w:p>
    <w:p w14:paraId="5AC0D9F7" w14:textId="77777777" w:rsidR="001127BD" w:rsidRPr="00BF33BD" w:rsidRDefault="001127BD" w:rsidP="001127BD">
      <w:pPr>
        <w:pStyle w:val="20"/>
        <w:shd w:val="clear" w:color="auto" w:fill="auto"/>
        <w:spacing w:before="0" w:line="322" w:lineRule="exact"/>
        <w:ind w:left="180" w:firstLine="0"/>
        <w:jc w:val="center"/>
        <w:rPr>
          <w:rFonts w:asciiTheme="majorBidi" w:hAnsiTheme="majorBidi" w:cstheme="majorBidi"/>
          <w:lang w:val="sq-AL"/>
        </w:rPr>
      </w:pPr>
    </w:p>
    <w:tbl>
      <w:tblPr>
        <w:tblOverlap w:val="never"/>
        <w:tblW w:w="1500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2126"/>
        <w:gridCol w:w="1819"/>
        <w:gridCol w:w="2990"/>
        <w:gridCol w:w="2539"/>
        <w:gridCol w:w="2845"/>
        <w:gridCol w:w="2118"/>
      </w:tblGrid>
      <w:tr w:rsidR="001127BD" w:rsidRPr="00BF33BD" w14:paraId="091CAF9F" w14:textId="77777777" w:rsidTr="0040787C">
        <w:trPr>
          <w:trHeight w:hRule="exact" w:val="298"/>
        </w:trPr>
        <w:tc>
          <w:tcPr>
            <w:tcW w:w="150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950639" w14:textId="77777777" w:rsidR="001127BD" w:rsidRPr="00BF33BD" w:rsidRDefault="001127BD" w:rsidP="008A5C0A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BF33BD">
              <w:rPr>
                <w:rStyle w:val="210pt"/>
                <w:rFonts w:asciiTheme="majorBidi" w:hAnsiTheme="majorBidi" w:cstheme="majorBidi"/>
                <w:sz w:val="24"/>
                <w:szCs w:val="24"/>
                <w:shd w:val="clear" w:color="auto" w:fill="auto"/>
                <w:lang w:val="sq-AL"/>
              </w:rPr>
              <w:t>Ilmiy dissertatsiya yoki ilmiy ish mavzusi:</w:t>
            </w:r>
          </w:p>
        </w:tc>
      </w:tr>
      <w:tr w:rsidR="001127BD" w:rsidRPr="00BF33BD" w14:paraId="5D44FD1E" w14:textId="77777777" w:rsidTr="0040787C">
        <w:trPr>
          <w:trHeight w:hRule="exact" w:val="21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8A246E" w14:textId="77777777" w:rsidR="001127BD" w:rsidRPr="00BF33BD" w:rsidRDefault="001127BD" w:rsidP="008A5C0A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BF33BD">
              <w:rPr>
                <w:rStyle w:val="210pt"/>
                <w:rFonts w:asciiTheme="majorBidi" w:hAnsiTheme="majorBidi" w:cstheme="majorBidi"/>
                <w:sz w:val="24"/>
                <w:szCs w:val="24"/>
                <w:shd w:val="clear" w:color="auto" w:fill="auto"/>
                <w:lang w:val="sq-AL"/>
              </w:rPr>
              <w:t>T/r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A4563E" w14:textId="77777777" w:rsidR="001127BD" w:rsidRPr="00BF33BD" w:rsidRDefault="001127BD" w:rsidP="008A5C0A">
            <w:pPr>
              <w:pStyle w:val="20"/>
              <w:shd w:val="clear" w:color="auto" w:fill="auto"/>
              <w:spacing w:before="0" w:line="274" w:lineRule="exact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BF33BD">
              <w:rPr>
                <w:rStyle w:val="210pt"/>
                <w:rFonts w:asciiTheme="majorBidi" w:hAnsiTheme="majorBidi" w:cstheme="majorBidi"/>
                <w:sz w:val="24"/>
                <w:szCs w:val="24"/>
                <w:shd w:val="clear" w:color="auto" w:fill="auto"/>
                <w:lang w:val="sq-AL"/>
              </w:rPr>
              <w:t>Dissertatsiya yoki ilmiy ish doirasidagi ishlanmaning nomi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D70E7" w14:textId="77777777" w:rsidR="001127BD" w:rsidRPr="00BF33BD" w:rsidRDefault="001127BD" w:rsidP="008A5C0A">
            <w:pPr>
              <w:pStyle w:val="20"/>
              <w:shd w:val="clear" w:color="auto" w:fill="auto"/>
              <w:spacing w:before="0" w:line="274" w:lineRule="exact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BF33BD">
              <w:rPr>
                <w:rStyle w:val="210pt"/>
                <w:rFonts w:asciiTheme="majorBidi" w:hAnsiTheme="majorBidi" w:cstheme="majorBidi"/>
                <w:sz w:val="24"/>
                <w:szCs w:val="24"/>
                <w:shd w:val="clear" w:color="auto" w:fill="auto"/>
                <w:lang w:val="sq-AL"/>
              </w:rPr>
              <w:t>Mazkur ishlanma ishlab chiqilgan</w:t>
            </w:r>
          </w:p>
          <w:p w14:paraId="5631025E" w14:textId="77777777" w:rsidR="001127BD" w:rsidRPr="00BF33BD" w:rsidRDefault="001127BD" w:rsidP="008A5C0A">
            <w:pPr>
              <w:pStyle w:val="20"/>
              <w:shd w:val="clear" w:color="auto" w:fill="auto"/>
              <w:spacing w:before="0" w:line="274" w:lineRule="exact"/>
              <w:ind w:left="16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BF33BD">
              <w:rPr>
                <w:rStyle w:val="210pt"/>
                <w:rFonts w:asciiTheme="majorBidi" w:hAnsiTheme="majorBidi" w:cstheme="majorBidi"/>
                <w:sz w:val="24"/>
                <w:szCs w:val="24"/>
                <w:shd w:val="clear" w:color="auto" w:fill="auto"/>
                <w:lang w:val="sq-AL"/>
              </w:rPr>
              <w:t>sanasi (oy, yil)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34AFAF" w14:textId="2967F828" w:rsidR="001127BD" w:rsidRPr="00BF33BD" w:rsidRDefault="001127BD" w:rsidP="003D12FF">
            <w:pPr>
              <w:pStyle w:val="20"/>
              <w:shd w:val="clear" w:color="auto" w:fill="auto"/>
              <w:spacing w:before="0" w:line="274" w:lineRule="exact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BF33BD">
              <w:rPr>
                <w:rStyle w:val="210pt"/>
                <w:rFonts w:asciiTheme="majorBidi" w:hAnsiTheme="majorBidi" w:cstheme="majorBidi"/>
                <w:sz w:val="24"/>
                <w:szCs w:val="24"/>
                <w:shd w:val="clear" w:color="auto" w:fill="auto"/>
                <w:lang w:val="sq-AL"/>
              </w:rPr>
              <w:t>Ilmiy natijalarni amaliyotga joriy etish uchun taqdim qilinganligi to</w:t>
            </w:r>
            <w:r w:rsidR="003D12FF">
              <w:rPr>
                <w:rStyle w:val="210pt"/>
                <w:rFonts w:asciiTheme="majorBidi" w:hAnsiTheme="majorBidi" w:cstheme="majorBidi"/>
                <w:sz w:val="24"/>
                <w:szCs w:val="24"/>
                <w:shd w:val="clear" w:color="auto" w:fill="auto"/>
                <w:lang w:val="sq-AL"/>
              </w:rPr>
              <w:t>‘</w:t>
            </w:r>
            <w:r w:rsidRPr="00BF33BD">
              <w:rPr>
                <w:rStyle w:val="210pt"/>
                <w:rFonts w:asciiTheme="majorBidi" w:hAnsiTheme="majorBidi" w:cstheme="majorBidi"/>
                <w:sz w:val="24"/>
                <w:szCs w:val="24"/>
                <w:shd w:val="clear" w:color="auto" w:fill="auto"/>
                <w:lang w:val="sq-AL"/>
              </w:rPr>
              <w:t>g</w:t>
            </w:r>
            <w:r w:rsidR="003D12FF">
              <w:rPr>
                <w:rStyle w:val="210pt"/>
                <w:rFonts w:asciiTheme="majorBidi" w:hAnsiTheme="majorBidi" w:cstheme="majorBidi"/>
                <w:sz w:val="24"/>
                <w:szCs w:val="24"/>
                <w:shd w:val="clear" w:color="auto" w:fill="auto"/>
                <w:lang w:val="sq-AL"/>
              </w:rPr>
              <w:t>‘</w:t>
            </w:r>
            <w:r w:rsidRPr="00BF33BD">
              <w:rPr>
                <w:rStyle w:val="210pt"/>
                <w:rFonts w:asciiTheme="majorBidi" w:hAnsiTheme="majorBidi" w:cstheme="majorBidi"/>
                <w:sz w:val="24"/>
                <w:szCs w:val="24"/>
                <w:shd w:val="clear" w:color="auto" w:fill="auto"/>
                <w:lang w:val="sq-AL"/>
              </w:rPr>
              <w:t>risidagi vazirlikka berilgan xatlar (sanasi, raqami)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4496C1" w14:textId="5BA9E14D" w:rsidR="001127BD" w:rsidRPr="00BF33BD" w:rsidRDefault="001127BD" w:rsidP="00461DD9">
            <w:pPr>
              <w:pStyle w:val="20"/>
              <w:shd w:val="clear" w:color="auto" w:fill="auto"/>
              <w:spacing w:before="0" w:line="274" w:lineRule="exact"/>
              <w:ind w:right="116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BF33BD">
              <w:rPr>
                <w:rStyle w:val="210pt"/>
                <w:rFonts w:asciiTheme="majorBidi" w:hAnsiTheme="majorBidi" w:cstheme="majorBidi"/>
                <w:sz w:val="24"/>
                <w:szCs w:val="24"/>
                <w:shd w:val="clear" w:color="auto" w:fill="auto"/>
                <w:lang w:val="sq-AL"/>
              </w:rPr>
              <w:t>Ilmiy natijalar amaldagi me’yoriy- huquqiy hujjatarga kiritilganmi (qonun, qonunosti hujjatning</w:t>
            </w:r>
            <w:bookmarkStart w:id="0" w:name="_GoBack"/>
            <w:bookmarkEnd w:id="0"/>
            <w:r w:rsidRPr="00BF33BD">
              <w:rPr>
                <w:rStyle w:val="210pt"/>
                <w:rFonts w:asciiTheme="majorBidi" w:hAnsiTheme="majorBidi" w:cstheme="majorBidi"/>
                <w:sz w:val="24"/>
                <w:szCs w:val="24"/>
                <w:shd w:val="clear" w:color="auto" w:fill="auto"/>
                <w:lang w:val="sq-AL"/>
              </w:rPr>
              <w:t xml:space="preserve"> raqami, sanasi, aniq bandi)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83D35" w14:textId="1A6E3ECE" w:rsidR="001127BD" w:rsidRPr="00BF33BD" w:rsidRDefault="001127BD" w:rsidP="003D12FF">
            <w:pPr>
              <w:pStyle w:val="20"/>
              <w:shd w:val="clear" w:color="auto" w:fill="auto"/>
              <w:spacing w:before="0" w:line="274" w:lineRule="exact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BF33BD">
              <w:rPr>
                <w:rStyle w:val="210pt"/>
                <w:rFonts w:asciiTheme="majorBidi" w:hAnsiTheme="majorBidi" w:cstheme="majorBidi"/>
                <w:sz w:val="24"/>
                <w:szCs w:val="24"/>
                <w:shd w:val="clear" w:color="auto" w:fill="auto"/>
                <w:lang w:val="sq-AL"/>
              </w:rPr>
              <w:t>Ishlab chiqilgan, lekin amaliyotga joriy etilmagan ilmiy natijalarni qaysi yo</w:t>
            </w:r>
            <w:r w:rsidR="003D12FF">
              <w:rPr>
                <w:rStyle w:val="210pt"/>
                <w:rFonts w:asciiTheme="majorBidi" w:hAnsiTheme="majorBidi" w:cstheme="majorBidi"/>
                <w:sz w:val="24"/>
                <w:szCs w:val="24"/>
                <w:shd w:val="clear" w:color="auto" w:fill="auto"/>
                <w:lang w:val="sq-AL"/>
              </w:rPr>
              <w:t>‘</w:t>
            </w:r>
            <w:r w:rsidRPr="00BF33BD">
              <w:rPr>
                <w:rStyle w:val="210pt"/>
                <w:rFonts w:asciiTheme="majorBidi" w:hAnsiTheme="majorBidi" w:cstheme="majorBidi"/>
                <w:sz w:val="24"/>
                <w:szCs w:val="24"/>
                <w:shd w:val="clear" w:color="auto" w:fill="auto"/>
                <w:lang w:val="sq-AL"/>
              </w:rPr>
              <w:t>nalishdagi me’yoriy-huquqiy hujjatlarda foydalanish mumkinligi to</w:t>
            </w:r>
            <w:r w:rsidR="003D12FF">
              <w:rPr>
                <w:rStyle w:val="210pt"/>
                <w:rFonts w:asciiTheme="majorBidi" w:hAnsiTheme="majorBidi" w:cstheme="majorBidi"/>
                <w:sz w:val="24"/>
                <w:szCs w:val="24"/>
                <w:shd w:val="clear" w:color="auto" w:fill="auto"/>
                <w:lang w:val="sq-AL"/>
              </w:rPr>
              <w:t>‘</w:t>
            </w:r>
            <w:r w:rsidRPr="00BF33BD">
              <w:rPr>
                <w:rStyle w:val="210pt"/>
                <w:rFonts w:asciiTheme="majorBidi" w:hAnsiTheme="majorBidi" w:cstheme="majorBidi"/>
                <w:sz w:val="24"/>
                <w:szCs w:val="24"/>
                <w:shd w:val="clear" w:color="auto" w:fill="auto"/>
                <w:lang w:val="sq-AL"/>
              </w:rPr>
              <w:t>g</w:t>
            </w:r>
            <w:r w:rsidR="003D12FF">
              <w:rPr>
                <w:rStyle w:val="210pt"/>
                <w:rFonts w:asciiTheme="majorBidi" w:hAnsiTheme="majorBidi" w:cstheme="majorBidi"/>
                <w:sz w:val="24"/>
                <w:szCs w:val="24"/>
                <w:shd w:val="clear" w:color="auto" w:fill="auto"/>
                <w:lang w:val="sq-AL"/>
              </w:rPr>
              <w:t>‘</w:t>
            </w:r>
            <w:r w:rsidRPr="00BF33BD">
              <w:rPr>
                <w:rStyle w:val="210pt"/>
                <w:rFonts w:asciiTheme="majorBidi" w:hAnsiTheme="majorBidi" w:cstheme="majorBidi"/>
                <w:sz w:val="24"/>
                <w:szCs w:val="24"/>
                <w:shd w:val="clear" w:color="auto" w:fill="auto"/>
                <w:lang w:val="sq-AL"/>
              </w:rPr>
              <w:t>risida taklifingiz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104F3" w14:textId="77777777" w:rsidR="001127BD" w:rsidRPr="00BF33BD" w:rsidRDefault="001127BD" w:rsidP="008A5C0A">
            <w:pPr>
              <w:pStyle w:val="20"/>
              <w:shd w:val="clear" w:color="auto" w:fill="auto"/>
              <w:spacing w:before="0" w:line="274" w:lineRule="exact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BF33BD">
              <w:rPr>
                <w:rStyle w:val="210pt"/>
                <w:rFonts w:asciiTheme="majorBidi" w:hAnsiTheme="majorBidi" w:cstheme="majorBidi"/>
                <w:sz w:val="24"/>
                <w:szCs w:val="24"/>
                <w:shd w:val="clear" w:color="auto" w:fill="auto"/>
                <w:lang w:val="sq-AL"/>
              </w:rPr>
              <w:t>Ilmiy natijalar Vazirlikning qaysi tarkibiy bo‘linmasi yoki tashkiloti faoliyati</w:t>
            </w:r>
          </w:p>
          <w:p w14:paraId="6A97D14A" w14:textId="50EE8F1F" w:rsidR="001127BD" w:rsidRPr="00BF33BD" w:rsidRDefault="001127BD" w:rsidP="008A5C0A">
            <w:pPr>
              <w:pStyle w:val="20"/>
              <w:shd w:val="clear" w:color="auto" w:fill="auto"/>
              <w:spacing w:before="0" w:line="274" w:lineRule="exact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BF33BD">
              <w:rPr>
                <w:rStyle w:val="210pt"/>
                <w:rFonts w:asciiTheme="majorBidi" w:hAnsiTheme="majorBidi" w:cstheme="majorBidi"/>
                <w:sz w:val="24"/>
                <w:szCs w:val="24"/>
                <w:shd w:val="clear" w:color="auto" w:fill="auto"/>
                <w:lang w:val="sq-AL"/>
              </w:rPr>
              <w:t>yo‘nalishiga mos keladi*</w:t>
            </w:r>
          </w:p>
        </w:tc>
      </w:tr>
      <w:tr w:rsidR="001127BD" w:rsidRPr="00BF33BD" w14:paraId="146F224E" w14:textId="77777777" w:rsidTr="0040787C">
        <w:trPr>
          <w:trHeight w:hRule="exact" w:val="4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AF3DB1" w14:textId="77777777" w:rsidR="001127BD" w:rsidRPr="00BF33BD" w:rsidRDefault="001127BD" w:rsidP="0040787C">
            <w:pPr>
              <w:pStyle w:val="20"/>
              <w:shd w:val="clear" w:color="auto" w:fill="auto"/>
              <w:spacing w:before="0" w:line="72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BF33BD">
              <w:rPr>
                <w:rStyle w:val="210pt"/>
                <w:rFonts w:asciiTheme="majorBidi" w:hAnsiTheme="majorBidi" w:cstheme="majorBidi"/>
                <w:sz w:val="24"/>
                <w:szCs w:val="24"/>
                <w:shd w:val="clear" w:color="auto" w:fill="auto"/>
                <w:lang w:val="sq-AL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E8850" w14:textId="77777777" w:rsidR="001127BD" w:rsidRPr="00BF33BD" w:rsidRDefault="001127BD" w:rsidP="0040787C">
            <w:pPr>
              <w:pStyle w:val="20"/>
              <w:shd w:val="clear" w:color="auto" w:fill="auto"/>
              <w:spacing w:before="0" w:line="72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BF33BD">
              <w:rPr>
                <w:rStyle w:val="210pt"/>
                <w:rFonts w:asciiTheme="majorBidi" w:hAnsiTheme="majorBidi" w:cstheme="majorBidi"/>
                <w:sz w:val="24"/>
                <w:szCs w:val="24"/>
                <w:shd w:val="clear" w:color="auto" w:fill="auto"/>
                <w:lang w:val="sq-AL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205D2C" w14:textId="77777777" w:rsidR="001127BD" w:rsidRPr="00BF33BD" w:rsidRDefault="001127BD" w:rsidP="0040787C">
            <w:pPr>
              <w:pStyle w:val="20"/>
              <w:shd w:val="clear" w:color="auto" w:fill="auto"/>
              <w:spacing w:before="0" w:line="72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BF33BD">
              <w:rPr>
                <w:rStyle w:val="2SegoeUI8pt"/>
                <w:rFonts w:asciiTheme="majorBidi" w:hAnsiTheme="majorBidi" w:cstheme="majorBidi"/>
                <w:sz w:val="24"/>
                <w:szCs w:val="24"/>
                <w:shd w:val="clear" w:color="auto" w:fill="auto"/>
                <w:lang w:val="sq-AL"/>
              </w:rPr>
              <w:t>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A3416B" w14:textId="77777777" w:rsidR="001127BD" w:rsidRPr="00BF33BD" w:rsidRDefault="001127BD" w:rsidP="0040787C">
            <w:pPr>
              <w:pStyle w:val="20"/>
              <w:shd w:val="clear" w:color="auto" w:fill="auto"/>
              <w:spacing w:before="0" w:line="72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BF33BD">
              <w:rPr>
                <w:rStyle w:val="2SegoeUI8pt"/>
                <w:rFonts w:asciiTheme="majorBidi" w:hAnsiTheme="majorBidi" w:cstheme="majorBidi"/>
                <w:sz w:val="24"/>
                <w:szCs w:val="24"/>
                <w:shd w:val="clear" w:color="auto" w:fill="auto"/>
                <w:lang w:val="sq-AL"/>
              </w:rPr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1176F1" w14:textId="77777777" w:rsidR="001127BD" w:rsidRPr="00BF33BD" w:rsidRDefault="001127BD" w:rsidP="0040787C">
            <w:pPr>
              <w:pStyle w:val="20"/>
              <w:shd w:val="clear" w:color="auto" w:fill="auto"/>
              <w:spacing w:before="0" w:line="72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BF33BD">
              <w:rPr>
                <w:rStyle w:val="2SegoeUI8pt"/>
                <w:rFonts w:asciiTheme="majorBidi" w:hAnsiTheme="majorBidi" w:cstheme="majorBidi"/>
                <w:sz w:val="24"/>
                <w:szCs w:val="24"/>
                <w:shd w:val="clear" w:color="auto" w:fill="auto"/>
                <w:lang w:val="sq-AL"/>
              </w:rPr>
              <w:t>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0CE9EC" w14:textId="77777777" w:rsidR="001127BD" w:rsidRPr="00BF33BD" w:rsidRDefault="001127BD" w:rsidP="0040787C">
            <w:pPr>
              <w:pStyle w:val="20"/>
              <w:shd w:val="clear" w:color="auto" w:fill="auto"/>
              <w:spacing w:before="0" w:line="72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 w:rsidRPr="00BF33BD">
              <w:rPr>
                <w:rStyle w:val="210pt"/>
                <w:rFonts w:asciiTheme="majorBidi" w:hAnsiTheme="majorBidi" w:cstheme="majorBidi"/>
                <w:sz w:val="24"/>
                <w:szCs w:val="24"/>
                <w:shd w:val="clear" w:color="auto" w:fill="auto"/>
                <w:lang w:val="sq-AL"/>
              </w:rPr>
              <w:t>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6CBA4" w14:textId="263F5C7C" w:rsidR="001127BD" w:rsidRPr="00BF33BD" w:rsidRDefault="00CB3920" w:rsidP="0040787C">
            <w:pPr>
              <w:pStyle w:val="20"/>
              <w:shd w:val="clear" w:color="auto" w:fill="auto"/>
              <w:spacing w:before="0" w:line="720" w:lineRule="auto"/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sq-AL"/>
              </w:rPr>
            </w:pPr>
            <w:r>
              <w:rPr>
                <w:rStyle w:val="2SegoeUI8pt"/>
                <w:rFonts w:asciiTheme="majorBidi" w:hAnsiTheme="majorBidi" w:cstheme="majorBidi"/>
                <w:sz w:val="24"/>
                <w:szCs w:val="24"/>
                <w:shd w:val="clear" w:color="auto" w:fill="auto"/>
                <w:lang w:val="sq-AL"/>
              </w:rPr>
              <w:t>7</w:t>
            </w:r>
          </w:p>
        </w:tc>
      </w:tr>
      <w:tr w:rsidR="001127BD" w:rsidRPr="00BF33BD" w14:paraId="22A5CD16" w14:textId="77777777" w:rsidTr="0040787C">
        <w:trPr>
          <w:trHeight w:hRule="exact" w:val="3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3C801" w14:textId="77777777" w:rsidR="001127BD" w:rsidRPr="00BF33BD" w:rsidRDefault="001127BD" w:rsidP="008A5C0A">
            <w:pPr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C94A6" w14:textId="77777777" w:rsidR="001127BD" w:rsidRPr="00BF33BD" w:rsidRDefault="001127BD" w:rsidP="008A5C0A">
            <w:pPr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F6650" w14:textId="77777777" w:rsidR="001127BD" w:rsidRPr="00BF33BD" w:rsidRDefault="001127BD" w:rsidP="008A5C0A">
            <w:pPr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050C3D" w14:textId="77777777" w:rsidR="001127BD" w:rsidRPr="00BF33BD" w:rsidRDefault="001127BD" w:rsidP="008A5C0A">
            <w:pPr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B35FB2" w14:textId="77777777" w:rsidR="001127BD" w:rsidRPr="00BF33BD" w:rsidRDefault="001127BD" w:rsidP="008A5C0A">
            <w:pPr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AF9D7" w14:textId="77777777" w:rsidR="001127BD" w:rsidRPr="00BF33BD" w:rsidRDefault="001127BD" w:rsidP="008A5C0A">
            <w:pPr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FA691" w14:textId="77777777" w:rsidR="001127BD" w:rsidRPr="00BF33BD" w:rsidRDefault="001127BD" w:rsidP="008A5C0A">
            <w:pPr>
              <w:rPr>
                <w:rFonts w:asciiTheme="majorBidi" w:hAnsiTheme="majorBidi" w:cstheme="majorBidi"/>
                <w:lang w:val="sq-AL"/>
              </w:rPr>
            </w:pPr>
          </w:p>
        </w:tc>
      </w:tr>
    </w:tbl>
    <w:p w14:paraId="64976795" w14:textId="77777777" w:rsidR="001127BD" w:rsidRPr="00BF33BD" w:rsidRDefault="001127BD" w:rsidP="001127BD">
      <w:pPr>
        <w:spacing w:line="200" w:lineRule="exact"/>
        <w:rPr>
          <w:rStyle w:val="a4"/>
          <w:rFonts w:asciiTheme="majorBidi" w:eastAsia="Arial Unicode MS" w:hAnsiTheme="majorBidi" w:cstheme="majorBidi"/>
          <w:b w:val="0"/>
          <w:bCs w:val="0"/>
          <w:i w:val="0"/>
          <w:iCs w:val="0"/>
          <w:lang w:val="sq-AL"/>
        </w:rPr>
      </w:pPr>
    </w:p>
    <w:p w14:paraId="4CA31BF8" w14:textId="77777777" w:rsidR="001127BD" w:rsidRPr="00BF33BD" w:rsidRDefault="001127BD" w:rsidP="001127BD">
      <w:pPr>
        <w:spacing w:line="200" w:lineRule="exact"/>
        <w:rPr>
          <w:rStyle w:val="a4"/>
          <w:rFonts w:asciiTheme="majorBidi" w:eastAsia="Arial Unicode MS" w:hAnsiTheme="majorBidi" w:cstheme="majorBidi"/>
          <w:b w:val="0"/>
          <w:bCs w:val="0"/>
          <w:i w:val="0"/>
          <w:iCs w:val="0"/>
          <w:lang w:val="sq-AL"/>
        </w:rPr>
      </w:pPr>
    </w:p>
    <w:p w14:paraId="26149DC1" w14:textId="77777777" w:rsidR="001127BD" w:rsidRPr="00BF33BD" w:rsidRDefault="001127BD" w:rsidP="001127BD">
      <w:pPr>
        <w:spacing w:line="200" w:lineRule="exact"/>
        <w:rPr>
          <w:rStyle w:val="a4"/>
          <w:rFonts w:asciiTheme="majorBidi" w:eastAsia="Arial Unicode MS" w:hAnsiTheme="majorBidi" w:cstheme="majorBidi"/>
          <w:b w:val="0"/>
          <w:bCs w:val="0"/>
          <w:i w:val="0"/>
          <w:iCs w:val="0"/>
          <w:lang w:val="sq-AL"/>
        </w:rPr>
      </w:pPr>
    </w:p>
    <w:p w14:paraId="4DB9989D" w14:textId="6C38C962" w:rsidR="001127BD" w:rsidRPr="00BF33BD" w:rsidRDefault="001127BD" w:rsidP="001127BD">
      <w:pPr>
        <w:spacing w:line="200" w:lineRule="exact"/>
        <w:rPr>
          <w:rFonts w:asciiTheme="majorBidi" w:hAnsiTheme="majorBidi" w:cstheme="majorBidi"/>
          <w:lang w:val="sq-AL"/>
        </w:rPr>
      </w:pPr>
      <w:r w:rsidRPr="00BF33BD">
        <w:rPr>
          <w:rStyle w:val="a4"/>
          <w:rFonts w:asciiTheme="majorBidi" w:eastAsia="Arial Unicode MS" w:hAnsiTheme="majorBidi" w:cstheme="majorBidi"/>
          <w:b w:val="0"/>
          <w:bCs w:val="0"/>
          <w:i w:val="0"/>
          <w:iCs w:val="0"/>
          <w:lang w:val="sq-AL"/>
        </w:rPr>
        <w:t>*Vazirlikning Komissiyasi kotibi tomonidan belgilanadi</w:t>
      </w:r>
    </w:p>
    <w:p w14:paraId="2579D9D8" w14:textId="77777777" w:rsidR="001127BD" w:rsidRPr="00BF33BD" w:rsidRDefault="001127BD">
      <w:pPr>
        <w:rPr>
          <w:rFonts w:asciiTheme="majorBidi" w:hAnsiTheme="majorBidi" w:cstheme="majorBidi"/>
          <w:lang w:val="sq-AL"/>
        </w:rPr>
      </w:pPr>
    </w:p>
    <w:sectPr w:rsidR="001127BD" w:rsidRPr="00BF33BD" w:rsidSect="00CB3920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BD"/>
    <w:rsid w:val="00020CA6"/>
    <w:rsid w:val="001127BD"/>
    <w:rsid w:val="003D12FF"/>
    <w:rsid w:val="0040787C"/>
    <w:rsid w:val="00461DD9"/>
    <w:rsid w:val="00513ABB"/>
    <w:rsid w:val="00923203"/>
    <w:rsid w:val="009558F6"/>
    <w:rsid w:val="00BF33BD"/>
    <w:rsid w:val="00CB3920"/>
    <w:rsid w:val="00D85B13"/>
    <w:rsid w:val="00ED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506B"/>
  <w15:chartTrackingRefBased/>
  <w15:docId w15:val="{B4AD1655-72CD-431F-AC4C-0139F684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7B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n-US" w:bidi="en-US"/>
      <w14:ligatures w14:val="none"/>
    </w:rPr>
  </w:style>
  <w:style w:type="paragraph" w:styleId="1">
    <w:name w:val="heading 1"/>
    <w:basedOn w:val="a"/>
    <w:next w:val="a"/>
    <w:link w:val="10"/>
    <w:autoRedefine/>
    <w:qFormat/>
    <w:rsid w:val="00D85B13"/>
    <w:pPr>
      <w:keepNext/>
      <w:widowControl/>
      <w:ind w:right="-834" w:firstLine="284"/>
      <w:jc w:val="center"/>
      <w:outlineLvl w:val="0"/>
    </w:pPr>
    <w:rPr>
      <w:rFonts w:asciiTheme="majorBidi" w:eastAsia="Times New Roman" w:hAnsiTheme="majorBidi" w:cs="Times New Roman"/>
      <w:b/>
      <w:color w:val="auto"/>
      <w:sz w:val="28"/>
      <w:szCs w:val="20"/>
      <w:lang w:val="uk-UA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5B13"/>
    <w:rPr>
      <w:rFonts w:asciiTheme="majorBidi" w:eastAsia="Times New Roman" w:hAnsiTheme="majorBidi" w:cs="Times New Roman"/>
      <w:b/>
      <w:kern w:val="0"/>
      <w:sz w:val="28"/>
      <w:szCs w:val="20"/>
      <w:lang w:val="uk-UA" w:eastAsia="ru-RU"/>
      <w14:ligatures w14:val="none"/>
    </w:rPr>
  </w:style>
  <w:style w:type="character" w:customStyle="1" w:styleId="3">
    <w:name w:val="Основной текст (3)_"/>
    <w:basedOn w:val="a0"/>
    <w:link w:val="30"/>
    <w:rsid w:val="001127B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127B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SegoeUI8pt">
    <w:name w:val="Основной текст (2) + Segoe UI;8 pt;Полужирный"/>
    <w:basedOn w:val="2"/>
    <w:rsid w:val="001127BD"/>
    <w:rPr>
      <w:rFonts w:ascii="Segoe UI" w:eastAsia="Segoe UI" w:hAnsi="Segoe UI" w:cs="Segoe UI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character" w:customStyle="1" w:styleId="210pt">
    <w:name w:val="Основной текст (2) + 10 pt;Полужирный"/>
    <w:basedOn w:val="2"/>
    <w:rsid w:val="001127B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a3">
    <w:name w:val="Подпись к таблице_"/>
    <w:basedOn w:val="a0"/>
    <w:rsid w:val="001127BD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"/>
    <w:basedOn w:val="a3"/>
    <w:rsid w:val="001127B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1127BD"/>
    <w:pPr>
      <w:shd w:val="clear" w:color="auto" w:fill="FFFFFF"/>
      <w:spacing w:after="300" w:line="422" w:lineRule="exact"/>
      <w:jc w:val="center"/>
    </w:pPr>
    <w:rPr>
      <w:rFonts w:ascii="Times New Roman" w:eastAsia="Times New Roman" w:hAnsi="Times New Roman" w:cs="Times New Roman"/>
      <w:b/>
      <w:bCs/>
      <w:color w:val="auto"/>
      <w:kern w:val="2"/>
      <w:sz w:val="26"/>
      <w:szCs w:val="26"/>
      <w:lang w:val="ru-RU" w:bidi="ar-SA"/>
      <w14:ligatures w14:val="standardContextual"/>
    </w:rPr>
  </w:style>
  <w:style w:type="paragraph" w:customStyle="1" w:styleId="20">
    <w:name w:val="Основной текст (2)"/>
    <w:basedOn w:val="a"/>
    <w:link w:val="2"/>
    <w:rsid w:val="001127BD"/>
    <w:pPr>
      <w:shd w:val="clear" w:color="auto" w:fill="FFFFFF"/>
      <w:spacing w:before="420" w:line="370" w:lineRule="exact"/>
      <w:ind w:hanging="520"/>
      <w:jc w:val="both"/>
    </w:pPr>
    <w:rPr>
      <w:rFonts w:ascii="Times New Roman" w:eastAsia="Times New Roman" w:hAnsi="Times New Roman" w:cs="Times New Roman"/>
      <w:color w:val="auto"/>
      <w:kern w:val="2"/>
      <w:sz w:val="26"/>
      <w:szCs w:val="26"/>
      <w:lang w:val="ru-RU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Alisher Mamanov</dc:creator>
  <cp:keywords/>
  <dc:description/>
  <cp:lastModifiedBy>Islamov Shuxratjon Uralovich</cp:lastModifiedBy>
  <cp:revision>5</cp:revision>
  <dcterms:created xsi:type="dcterms:W3CDTF">2023-12-01T05:42:00Z</dcterms:created>
  <dcterms:modified xsi:type="dcterms:W3CDTF">2023-12-01T05:48:00Z</dcterms:modified>
</cp:coreProperties>
</file>