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30E40" w14:textId="77777777" w:rsidR="00663342" w:rsidRPr="00663342" w:rsidRDefault="00663342" w:rsidP="00050188">
      <w:pPr>
        <w:pStyle w:val="1"/>
        <w:ind w:firstLine="720"/>
        <w:jc w:val="center"/>
        <w:rPr>
          <w:rFonts w:ascii="Times New Roman" w:hAnsi="Times New Roman" w:cs="Times New Roman"/>
          <w:noProof/>
        </w:rPr>
      </w:pPr>
      <w:bookmarkStart w:id="0" w:name="_Hlk216273572"/>
      <w:bookmarkStart w:id="1" w:name="X3f9056abf8fc8d9357112cdbea328b390f1656c"/>
      <w:r w:rsidRPr="00663342">
        <w:rPr>
          <w:rFonts w:ascii="Times New Roman" w:hAnsi="Times New Roman" w:cs="Times New Roman"/>
          <w:b/>
          <w:bCs/>
          <w:noProof/>
        </w:rPr>
        <w:t xml:space="preserve">Moliyaviy hisobotning xalqaro standartlari asosida foyda soligʻini hisoblash boʻyicha tadbirkorlik subyektlari uchun uslubiy </w:t>
      </w:r>
      <w:r w:rsidRPr="00663342">
        <w:rPr>
          <w:rFonts w:ascii="Times New Roman" w:hAnsi="Times New Roman" w:cs="Times New Roman"/>
          <w:b/>
          <w:bCs/>
          <w:noProof/>
          <w:lang w:val="uz-Cyrl-UZ"/>
        </w:rPr>
        <w:t>q</w:t>
      </w:r>
      <w:r w:rsidRPr="00663342">
        <w:rPr>
          <w:rFonts w:ascii="Times New Roman" w:hAnsi="Times New Roman" w:cs="Times New Roman"/>
          <w:b/>
          <w:bCs/>
          <w:noProof/>
        </w:rPr>
        <w:t>oʻ</w:t>
      </w:r>
      <w:r w:rsidRPr="00663342">
        <w:rPr>
          <w:rFonts w:ascii="Times New Roman" w:hAnsi="Times New Roman" w:cs="Times New Roman"/>
          <w:b/>
          <w:bCs/>
          <w:noProof/>
          <w:lang w:val="uz-Cyrl-UZ"/>
        </w:rPr>
        <w:t>llan</w:t>
      </w:r>
      <w:r w:rsidRPr="00663342">
        <w:rPr>
          <w:rFonts w:ascii="Times New Roman" w:hAnsi="Times New Roman" w:cs="Times New Roman"/>
          <w:b/>
          <w:bCs/>
          <w:noProof/>
        </w:rPr>
        <w:t>ma</w:t>
      </w:r>
    </w:p>
    <w:p w14:paraId="23767D33" w14:textId="77777777" w:rsidR="00663342" w:rsidRPr="00663342" w:rsidRDefault="00663342" w:rsidP="00050188">
      <w:pPr>
        <w:rPr>
          <w:rFonts w:ascii="Times New Roman" w:hAnsi="Times New Roman" w:cs="Times New Roman"/>
          <w:noProof/>
        </w:rPr>
      </w:pPr>
      <w:r>
        <w:rPr>
          <w:rFonts w:ascii="Times New Roman" w:hAnsi="Times New Roman" w:cs="Times New Roman"/>
          <w:noProof/>
        </w:rPr>
        <w:pict w14:anchorId="42B00776">
          <v:rect id="_x0000_i1049" style="width:0;height:1.5pt" o:hralign="center" o:hrstd="t" o:hr="t"/>
        </w:pict>
      </w:r>
    </w:p>
    <w:p w14:paraId="13ADE01A" w14:textId="77777777" w:rsidR="00663342" w:rsidRPr="00663342" w:rsidRDefault="00663342" w:rsidP="00050188">
      <w:pPr>
        <w:pStyle w:val="2"/>
        <w:ind w:firstLine="720"/>
        <w:jc w:val="both"/>
        <w:rPr>
          <w:rFonts w:ascii="Times New Roman" w:hAnsi="Times New Roman" w:cs="Times New Roman"/>
          <w:noProof/>
        </w:rPr>
      </w:pPr>
      <w:bookmarkStart w:id="2" w:name="kirish"/>
      <w:r w:rsidRPr="00663342">
        <w:rPr>
          <w:rFonts w:ascii="Times New Roman" w:hAnsi="Times New Roman" w:cs="Times New Roman"/>
          <w:b/>
          <w:bCs/>
          <w:noProof/>
        </w:rPr>
        <w:t>1. KIRISH</w:t>
      </w:r>
    </w:p>
    <w:p w14:paraId="107AFF5E" w14:textId="77777777" w:rsidR="00663342" w:rsidRPr="00663342" w:rsidRDefault="00663342" w:rsidP="00050188">
      <w:pPr>
        <w:pStyle w:val="FirstParagraph"/>
        <w:ind w:firstLine="720"/>
        <w:jc w:val="both"/>
        <w:rPr>
          <w:rFonts w:ascii="Times New Roman" w:hAnsi="Times New Roman" w:cs="Times New Roman"/>
          <w:noProof/>
        </w:rPr>
      </w:pPr>
      <w:r w:rsidRPr="00663342">
        <w:rPr>
          <w:rFonts w:ascii="Times New Roman" w:hAnsi="Times New Roman" w:cs="Times New Roman"/>
          <w:noProof/>
        </w:rPr>
        <w:t xml:space="preserve">Mazkur uslubiy qoʻllanma tadbirkorlik subyektlarida “Moliyaviy hisobotning xalqaro standartlari (MHXS/ IFRS)” - 12-sonli BHXS (IAS) 12 “Foyda soliqlari” standarti asosida foyda soligʻini hisoblash jarayonini toʻgʻri tashkil etish, soliq solinadigan foydani belgilashda uchraydigan metodik xatoliklarni bartaraf etish, shuningdek, amaliyotda uchraydigan xatolarni bartaraf etish hamda soliq hisobotini toʻgʻri yuritish maqsadida ishlab chiqilgan. Ushbu qoʻllanmadan foyda soligʻini hisobga olishda foydalanish tavsiya etiladi. </w:t>
      </w:r>
    </w:p>
    <w:p w14:paraId="59A37C48" w14:textId="77777777" w:rsidR="00663342" w:rsidRPr="00663342" w:rsidRDefault="00663342" w:rsidP="00050188">
      <w:pPr>
        <w:pStyle w:val="FirstParagraph"/>
        <w:ind w:firstLine="720"/>
        <w:jc w:val="both"/>
        <w:rPr>
          <w:rFonts w:ascii="Times New Roman" w:hAnsi="Times New Roman" w:cs="Times New Roman"/>
          <w:noProof/>
        </w:rPr>
      </w:pPr>
      <w:r w:rsidRPr="00663342">
        <w:rPr>
          <w:rFonts w:ascii="Times New Roman" w:hAnsi="Times New Roman" w:cs="Times New Roman"/>
          <w:noProof/>
        </w:rPr>
        <w:t xml:space="preserve">12-sonli BHXS (IAS) 12 “Foyda soliqlari” standartiga muvofiq, foyda soligʻi hisobining asosiy masalasi quyidagilarga nisbatan joriy va kelgusi soliq oqibatlarini qanday hisobga olinishiga qaratiladi: </w:t>
      </w:r>
    </w:p>
    <w:p w14:paraId="6FE3CCC4" w14:textId="77777777" w:rsidR="00663342" w:rsidRPr="00663342" w:rsidRDefault="00663342" w:rsidP="00050188">
      <w:pPr>
        <w:pStyle w:val="FirstParagraph"/>
        <w:ind w:firstLine="720"/>
        <w:jc w:val="both"/>
        <w:rPr>
          <w:rFonts w:ascii="Times New Roman" w:hAnsi="Times New Roman" w:cs="Times New Roman"/>
          <w:noProof/>
        </w:rPr>
      </w:pPr>
      <w:r w:rsidRPr="00663342">
        <w:rPr>
          <w:rFonts w:ascii="Times New Roman" w:hAnsi="Times New Roman" w:cs="Times New Roman"/>
          <w:noProof/>
        </w:rPr>
        <w:t>a)</w:t>
      </w:r>
      <w:r w:rsidRPr="00663342">
        <w:rPr>
          <w:rFonts w:ascii="Times New Roman" w:hAnsi="Times New Roman" w:cs="Times New Roman"/>
          <w:noProof/>
        </w:rPr>
        <w:tab/>
        <w:t xml:space="preserve">tashkilotning moliyaviy holat toʻgʻrisidagi hisobotida tan olingan aktivlar (majburiyatlar) balans qiymatining kelgusida qoplanishi (soʻndirilishi); </w:t>
      </w:r>
    </w:p>
    <w:p w14:paraId="113369A7" w14:textId="77777777" w:rsidR="00663342" w:rsidRPr="00663342" w:rsidRDefault="00663342" w:rsidP="00050188">
      <w:pPr>
        <w:pStyle w:val="FirstParagraph"/>
        <w:ind w:firstLine="720"/>
        <w:jc w:val="both"/>
        <w:rPr>
          <w:rFonts w:ascii="Times New Roman" w:hAnsi="Times New Roman" w:cs="Times New Roman"/>
          <w:noProof/>
        </w:rPr>
      </w:pPr>
      <w:r w:rsidRPr="00663342">
        <w:rPr>
          <w:rFonts w:ascii="Times New Roman" w:hAnsi="Times New Roman" w:cs="Times New Roman"/>
          <w:noProof/>
        </w:rPr>
        <w:t>b)</w:t>
      </w:r>
      <w:r w:rsidRPr="00663342">
        <w:rPr>
          <w:rFonts w:ascii="Times New Roman" w:hAnsi="Times New Roman" w:cs="Times New Roman"/>
          <w:noProof/>
        </w:rPr>
        <w:tab/>
        <w:t>tashkilotning moliyaviy hisobotida tan olingan joriy davrdagi operatsiyalar va boshqa hodisalari.</w:t>
      </w:r>
    </w:p>
    <w:p w14:paraId="7C68D540" w14:textId="77777777" w:rsidR="00663342" w:rsidRPr="00663342" w:rsidRDefault="00663342" w:rsidP="00050188">
      <w:pPr>
        <w:pStyle w:val="FirstParagraph"/>
        <w:ind w:firstLine="720"/>
        <w:jc w:val="both"/>
        <w:rPr>
          <w:rFonts w:ascii="Times New Roman" w:hAnsi="Times New Roman" w:cs="Times New Roman"/>
          <w:noProof/>
        </w:rPr>
      </w:pPr>
      <w:r w:rsidRPr="00663342">
        <w:rPr>
          <w:rFonts w:ascii="Times New Roman" w:hAnsi="Times New Roman" w:cs="Times New Roman"/>
          <w:noProof/>
        </w:rPr>
        <w:t>Odatda, aktiv yoki majburiyatning tan olinishi tashkilot tomonidan ushbu aktiv yoki majburiyatning balans qiymatini qoplanishi yoki soʻndirilishini nazarda tutadi. Agar ushbu balans qiymatining qoplanishi yoki soʻndirilishi kelgusi soliq toʻlovlari summasini bunday qoplash yoki soʻndirishning soliq oqibatlari boʻlmagan taqdirda aniqlanadigan summasidan koʻproq (kamroq) boʻlishi ehtimoli mavjud boʻlsa, unda muayyan chegaralangan istisno holatlardan tashqari, tashkilotning hisob tizimida kechiktirilgan soliq majburiyati (kechiktirilgan soliq aktivi) tan olinishi talab etiladi.</w:t>
      </w:r>
    </w:p>
    <w:p w14:paraId="5CC9F12F" w14:textId="77777777" w:rsidR="00663342" w:rsidRPr="00663342" w:rsidRDefault="00663342" w:rsidP="00050188">
      <w:pPr>
        <w:pStyle w:val="FirstParagraph"/>
        <w:ind w:firstLine="720"/>
        <w:jc w:val="both"/>
        <w:rPr>
          <w:rFonts w:ascii="Times New Roman" w:hAnsi="Times New Roman" w:cs="Times New Roman"/>
          <w:noProof/>
        </w:rPr>
      </w:pPr>
      <w:r w:rsidRPr="00663342">
        <w:rPr>
          <w:rFonts w:ascii="Times New Roman" w:hAnsi="Times New Roman" w:cs="Times New Roman"/>
          <w:noProof/>
        </w:rPr>
        <w:t>Tashkilot operatsiyalar va boshqa hodisalarning soliq oqibatlarini bunday operatsiyalar va boshqa hodisalarning oʻzini qanday hisobga olgan boʻlsa, shu tarzda hisobga olishi kerak. Shuning uchun, foyda yoki zarar tarkibida tan olingan operatsiyalar va boshqa hodisalar boʻyicha har qanday tegishli soliq taʼsirlari ham foyda yoki zarar tarkibida tan olinadi. Foyda yoki zarar tarkibida tan olinmagan (yaʼni boshqa umumlashgan daromadda yoki bevosita xususiy kapitalda tan olingan) operatsiyalar va boshqa xodisalar boʻyicha har qanday tegishli soliq taʼsirlari ham foyda yoki zarar tarkibida tan olinmaydi (yaʼni mos ravishda boshqa umumlashgan daromadda yoki bevosita xususiy kapitalda tan olinadi).</w:t>
      </w:r>
    </w:p>
    <w:bookmarkEnd w:id="0"/>
    <w:p w14:paraId="4A367882" w14:textId="77777777" w:rsidR="00663342" w:rsidRPr="00663342" w:rsidRDefault="00663342" w:rsidP="00050188">
      <w:pPr>
        <w:pStyle w:val="FirstParagraph"/>
        <w:ind w:firstLine="720"/>
        <w:jc w:val="both"/>
        <w:rPr>
          <w:rFonts w:ascii="Times New Roman" w:hAnsi="Times New Roman" w:cs="Times New Roman"/>
          <w:noProof/>
        </w:rPr>
      </w:pPr>
      <w:r w:rsidRPr="00663342">
        <w:rPr>
          <w:rFonts w:ascii="Times New Roman" w:hAnsi="Times New Roman" w:cs="Times New Roman"/>
          <w:noProof/>
        </w:rPr>
        <w:t xml:space="preserve">Ushbu qoʻllanma quyidagilarni oʻz ichiga oladi: </w:t>
      </w:r>
    </w:p>
    <w:p w14:paraId="26B9E44D" w14:textId="77777777" w:rsidR="00663342" w:rsidRPr="00663342" w:rsidRDefault="00663342" w:rsidP="00050188">
      <w:pPr>
        <w:pStyle w:val="FirstParagraph"/>
        <w:ind w:firstLine="720"/>
        <w:jc w:val="both"/>
        <w:rPr>
          <w:rFonts w:ascii="Times New Roman" w:hAnsi="Times New Roman" w:cs="Times New Roman"/>
          <w:noProof/>
        </w:rPr>
      </w:pPr>
      <w:r w:rsidRPr="00663342">
        <w:rPr>
          <w:rFonts w:ascii="Times New Roman" w:hAnsi="Times New Roman" w:cs="Times New Roman"/>
          <w:noProof/>
        </w:rPr>
        <w:t xml:space="preserve">- MHXS boʻyicha foyda soligʻini aniqlash tartibi; </w:t>
      </w:r>
    </w:p>
    <w:p w14:paraId="447825FB" w14:textId="77777777" w:rsidR="00663342" w:rsidRPr="00663342" w:rsidRDefault="00663342" w:rsidP="00050188">
      <w:pPr>
        <w:pStyle w:val="FirstParagraph"/>
        <w:ind w:firstLine="720"/>
        <w:jc w:val="both"/>
        <w:rPr>
          <w:rFonts w:ascii="Times New Roman" w:hAnsi="Times New Roman" w:cs="Times New Roman"/>
          <w:noProof/>
        </w:rPr>
      </w:pPr>
      <w:r w:rsidRPr="00663342">
        <w:rPr>
          <w:rFonts w:ascii="Times New Roman" w:hAnsi="Times New Roman" w:cs="Times New Roman"/>
          <w:noProof/>
        </w:rPr>
        <w:t xml:space="preserve">- Buxgalteriya foydasi va soliq foydasi oʻrtasidagi farqlar; </w:t>
      </w:r>
    </w:p>
    <w:p w14:paraId="5055D703" w14:textId="77777777" w:rsidR="00663342" w:rsidRPr="00663342" w:rsidRDefault="00663342" w:rsidP="00050188">
      <w:pPr>
        <w:pStyle w:val="FirstParagraph"/>
        <w:ind w:firstLine="720"/>
        <w:jc w:val="both"/>
        <w:rPr>
          <w:rFonts w:ascii="Times New Roman" w:hAnsi="Times New Roman" w:cs="Times New Roman"/>
          <w:noProof/>
        </w:rPr>
      </w:pPr>
      <w:r w:rsidRPr="00663342">
        <w:rPr>
          <w:rFonts w:ascii="Times New Roman" w:hAnsi="Times New Roman" w:cs="Times New Roman"/>
          <w:noProof/>
        </w:rPr>
        <w:t xml:space="preserve">- Doimiy va vaqtinchalik farqlarni aniqlash tartibi; </w:t>
      </w:r>
    </w:p>
    <w:p w14:paraId="08267D36" w14:textId="77777777" w:rsidR="00663342" w:rsidRPr="00663342" w:rsidRDefault="00663342" w:rsidP="00050188">
      <w:pPr>
        <w:pStyle w:val="FirstParagraph"/>
        <w:ind w:firstLine="720"/>
        <w:jc w:val="both"/>
        <w:rPr>
          <w:rFonts w:ascii="Times New Roman" w:hAnsi="Times New Roman" w:cs="Times New Roman"/>
          <w:noProof/>
        </w:rPr>
      </w:pPr>
      <w:r w:rsidRPr="00663342">
        <w:rPr>
          <w:rFonts w:ascii="Times New Roman" w:hAnsi="Times New Roman" w:cs="Times New Roman"/>
          <w:noProof/>
        </w:rPr>
        <w:lastRenderedPageBreak/>
        <w:t xml:space="preserve">- Kechiktirilgan soliq aktivlari va majburiyatlari; </w:t>
      </w:r>
    </w:p>
    <w:p w14:paraId="479E4267" w14:textId="77777777" w:rsidR="00663342" w:rsidRPr="00663342" w:rsidRDefault="00663342" w:rsidP="00050188">
      <w:pPr>
        <w:pStyle w:val="FirstParagraph"/>
        <w:ind w:firstLine="720"/>
        <w:jc w:val="both"/>
        <w:rPr>
          <w:rFonts w:ascii="Times New Roman" w:hAnsi="Times New Roman" w:cs="Times New Roman"/>
          <w:noProof/>
        </w:rPr>
      </w:pPr>
      <w:r w:rsidRPr="00663342">
        <w:rPr>
          <w:rFonts w:ascii="Times New Roman" w:hAnsi="Times New Roman" w:cs="Times New Roman"/>
          <w:noProof/>
        </w:rPr>
        <w:t xml:space="preserve">- Foyda soligʻini hisoblash bosqichlari; </w:t>
      </w:r>
    </w:p>
    <w:p w14:paraId="1D6655B1" w14:textId="77777777" w:rsidR="00663342" w:rsidRPr="00663342" w:rsidRDefault="00663342" w:rsidP="00050188">
      <w:pPr>
        <w:pStyle w:val="FirstParagraph"/>
        <w:ind w:firstLine="720"/>
        <w:jc w:val="both"/>
        <w:rPr>
          <w:rFonts w:ascii="Times New Roman" w:hAnsi="Times New Roman" w:cs="Times New Roman"/>
          <w:noProof/>
        </w:rPr>
      </w:pPr>
      <w:r w:rsidRPr="00663342">
        <w:rPr>
          <w:rFonts w:ascii="Times New Roman" w:hAnsi="Times New Roman" w:cs="Times New Roman"/>
          <w:noProof/>
        </w:rPr>
        <w:t>- Amaliy misollar.</w:t>
      </w:r>
    </w:p>
    <w:p w14:paraId="79F22CD5" w14:textId="77777777" w:rsidR="00663342" w:rsidRPr="00663342" w:rsidRDefault="00663342" w:rsidP="00050188">
      <w:pPr>
        <w:ind w:firstLine="720"/>
        <w:jc w:val="both"/>
        <w:rPr>
          <w:rFonts w:ascii="Times New Roman" w:hAnsi="Times New Roman" w:cs="Times New Roman"/>
          <w:noProof/>
        </w:rPr>
      </w:pPr>
      <w:r>
        <w:rPr>
          <w:rFonts w:ascii="Times New Roman" w:hAnsi="Times New Roman" w:cs="Times New Roman"/>
          <w:noProof/>
        </w:rPr>
        <w:pict w14:anchorId="761B0FF5">
          <v:rect id="_x0000_i1050" style="width:0;height:1.5pt" o:hralign="center" o:hrstd="t" o:hr="t"/>
        </w:pict>
      </w:r>
    </w:p>
    <w:p w14:paraId="5AAED6CC" w14:textId="77777777" w:rsidR="00663342" w:rsidRPr="00663342" w:rsidRDefault="00663342" w:rsidP="00050188">
      <w:pPr>
        <w:pStyle w:val="2"/>
        <w:ind w:firstLine="720"/>
        <w:jc w:val="both"/>
        <w:rPr>
          <w:rFonts w:ascii="Times New Roman" w:hAnsi="Times New Roman" w:cs="Times New Roman"/>
          <w:noProof/>
        </w:rPr>
      </w:pPr>
      <w:bookmarkStart w:id="3" w:name="X4ec099ac9591316469e7b745768a1f731939b8d"/>
      <w:bookmarkEnd w:id="2"/>
      <w:r w:rsidRPr="00663342">
        <w:rPr>
          <w:rFonts w:ascii="Times New Roman" w:hAnsi="Times New Roman" w:cs="Times New Roman"/>
          <w:b/>
          <w:bCs/>
          <w:noProof/>
        </w:rPr>
        <w:t>2. NORMATIV-HUQUQIY ASOSLAR</w:t>
      </w:r>
    </w:p>
    <w:p w14:paraId="00732DD9" w14:textId="77777777" w:rsidR="00663342" w:rsidRPr="00663342" w:rsidRDefault="00663342" w:rsidP="00050188">
      <w:pPr>
        <w:pStyle w:val="3"/>
        <w:ind w:firstLine="720"/>
        <w:jc w:val="both"/>
        <w:rPr>
          <w:rFonts w:ascii="Times New Roman" w:hAnsi="Times New Roman" w:cs="Times New Roman"/>
          <w:noProof/>
        </w:rPr>
      </w:pPr>
      <w:bookmarkStart w:id="4" w:name="mhxs-ifrs-talablari"/>
      <w:r w:rsidRPr="00663342">
        <w:rPr>
          <w:rFonts w:ascii="Times New Roman" w:hAnsi="Times New Roman" w:cs="Times New Roman"/>
          <w:b/>
          <w:bCs/>
          <w:noProof/>
        </w:rPr>
        <w:t>2.1. MHXS (IFRS) talablari</w:t>
      </w:r>
    </w:p>
    <w:p w14:paraId="5DB29A39" w14:textId="77777777" w:rsidR="00663342" w:rsidRPr="00663342" w:rsidRDefault="00663342" w:rsidP="00050188">
      <w:pPr>
        <w:pStyle w:val="FirstParagraph"/>
        <w:ind w:firstLine="720"/>
        <w:jc w:val="both"/>
        <w:rPr>
          <w:rFonts w:ascii="Times New Roman" w:hAnsi="Times New Roman" w:cs="Times New Roman"/>
          <w:noProof/>
        </w:rPr>
      </w:pPr>
      <w:r w:rsidRPr="00663342">
        <w:rPr>
          <w:rFonts w:ascii="Times New Roman" w:hAnsi="Times New Roman" w:cs="Times New Roman"/>
          <w:noProof/>
        </w:rPr>
        <w:t xml:space="preserve">MHXS boʻyicha foyda soligʻi hisob-kitobi quyidagi standartga asoslanadi: </w:t>
      </w:r>
    </w:p>
    <w:p w14:paraId="27D365FC" w14:textId="77777777" w:rsidR="00663342" w:rsidRPr="00663342" w:rsidRDefault="00663342" w:rsidP="00050188">
      <w:pPr>
        <w:pStyle w:val="FirstParagraph"/>
        <w:ind w:firstLine="720"/>
        <w:jc w:val="both"/>
        <w:rPr>
          <w:rFonts w:ascii="Times New Roman" w:hAnsi="Times New Roman" w:cs="Times New Roman"/>
          <w:noProof/>
        </w:rPr>
      </w:pPr>
      <w:r w:rsidRPr="00663342">
        <w:rPr>
          <w:rFonts w:ascii="Times New Roman" w:hAnsi="Times New Roman" w:cs="Times New Roman"/>
          <w:noProof/>
        </w:rPr>
        <w:t>- IAS 12 — Foyda soliqlari</w:t>
      </w:r>
    </w:p>
    <w:p w14:paraId="73FC3B5A" w14:textId="77777777" w:rsidR="00663342" w:rsidRPr="00663342" w:rsidRDefault="00663342" w:rsidP="00050188">
      <w:pPr>
        <w:pStyle w:val="a0"/>
        <w:ind w:firstLine="720"/>
        <w:jc w:val="both"/>
        <w:rPr>
          <w:rFonts w:ascii="Times New Roman" w:hAnsi="Times New Roman" w:cs="Times New Roman"/>
          <w:noProof/>
        </w:rPr>
      </w:pPr>
      <w:r w:rsidRPr="00663342">
        <w:rPr>
          <w:rFonts w:ascii="Times New Roman" w:hAnsi="Times New Roman" w:cs="Times New Roman"/>
          <w:noProof/>
        </w:rPr>
        <w:t xml:space="preserve">IAS 12 quyidagilarni tartibga soladi: </w:t>
      </w:r>
    </w:p>
    <w:p w14:paraId="2E7DDE7D" w14:textId="77777777" w:rsidR="00663342" w:rsidRPr="00663342" w:rsidRDefault="00663342" w:rsidP="00050188">
      <w:pPr>
        <w:pStyle w:val="a0"/>
        <w:ind w:firstLine="720"/>
        <w:jc w:val="both"/>
        <w:rPr>
          <w:rFonts w:ascii="Times New Roman" w:hAnsi="Times New Roman" w:cs="Times New Roman"/>
          <w:noProof/>
        </w:rPr>
      </w:pPr>
      <w:r w:rsidRPr="00663342">
        <w:rPr>
          <w:rFonts w:ascii="Times New Roman" w:hAnsi="Times New Roman" w:cs="Times New Roman"/>
          <w:noProof/>
        </w:rPr>
        <w:t xml:space="preserve">- joriy soliq majburiyatlarini hisoblash; </w:t>
      </w:r>
    </w:p>
    <w:p w14:paraId="2DCD1F61" w14:textId="77777777" w:rsidR="00663342" w:rsidRPr="00663342" w:rsidRDefault="00663342" w:rsidP="00050188">
      <w:pPr>
        <w:pStyle w:val="a0"/>
        <w:ind w:firstLine="720"/>
        <w:jc w:val="both"/>
        <w:rPr>
          <w:rFonts w:ascii="Times New Roman" w:hAnsi="Times New Roman" w:cs="Times New Roman"/>
          <w:noProof/>
        </w:rPr>
      </w:pPr>
      <w:r w:rsidRPr="00663342">
        <w:rPr>
          <w:rFonts w:ascii="Times New Roman" w:hAnsi="Times New Roman" w:cs="Times New Roman"/>
          <w:noProof/>
        </w:rPr>
        <w:t xml:space="preserve">- kechiktirilgan soliq aktivlari va majburiyatlari; </w:t>
      </w:r>
    </w:p>
    <w:p w14:paraId="31398808" w14:textId="77777777" w:rsidR="00663342" w:rsidRPr="00663342" w:rsidRDefault="00663342" w:rsidP="00050188">
      <w:pPr>
        <w:pStyle w:val="a0"/>
        <w:ind w:firstLine="720"/>
        <w:jc w:val="both"/>
        <w:rPr>
          <w:rFonts w:ascii="Times New Roman" w:hAnsi="Times New Roman" w:cs="Times New Roman"/>
          <w:noProof/>
        </w:rPr>
      </w:pPr>
      <w:r w:rsidRPr="00663342">
        <w:rPr>
          <w:rFonts w:ascii="Times New Roman" w:hAnsi="Times New Roman" w:cs="Times New Roman"/>
          <w:noProof/>
        </w:rPr>
        <w:t xml:space="preserve">- vaqtinchalik farqlarni aniqlash va oʻlchash; </w:t>
      </w:r>
    </w:p>
    <w:p w14:paraId="072472CD" w14:textId="77777777" w:rsidR="00663342" w:rsidRPr="00663342" w:rsidRDefault="00663342" w:rsidP="00050188">
      <w:pPr>
        <w:pStyle w:val="a0"/>
        <w:ind w:firstLine="720"/>
        <w:jc w:val="both"/>
        <w:rPr>
          <w:rFonts w:ascii="Times New Roman" w:hAnsi="Times New Roman" w:cs="Times New Roman"/>
          <w:noProof/>
        </w:rPr>
      </w:pPr>
      <w:r w:rsidRPr="00663342">
        <w:rPr>
          <w:rFonts w:ascii="Times New Roman" w:hAnsi="Times New Roman" w:cs="Times New Roman"/>
          <w:noProof/>
        </w:rPr>
        <w:t>- soliq xarajatlarining moliyaviy hisobotda aks ettirish tartibi.</w:t>
      </w:r>
    </w:p>
    <w:p w14:paraId="1C54D86C" w14:textId="77777777" w:rsidR="00663342" w:rsidRPr="00663342" w:rsidRDefault="00663342" w:rsidP="00050188">
      <w:pPr>
        <w:pStyle w:val="3"/>
        <w:ind w:firstLine="720"/>
        <w:jc w:val="both"/>
        <w:rPr>
          <w:rFonts w:ascii="Times New Roman" w:hAnsi="Times New Roman" w:cs="Times New Roman"/>
          <w:noProof/>
        </w:rPr>
      </w:pPr>
      <w:bookmarkStart w:id="5" w:name="ozbekiston-respublikasi-qonunchiligi"/>
      <w:bookmarkEnd w:id="4"/>
      <w:r w:rsidRPr="00663342">
        <w:rPr>
          <w:rFonts w:ascii="Times New Roman" w:hAnsi="Times New Roman" w:cs="Times New Roman"/>
          <w:b/>
          <w:bCs/>
          <w:noProof/>
        </w:rPr>
        <w:t>2.2. Oʻzbekiston Respublikasi qonunchiligi</w:t>
      </w:r>
    </w:p>
    <w:p w14:paraId="7DFF78AE" w14:textId="77777777" w:rsidR="00663342" w:rsidRPr="00663342" w:rsidRDefault="00663342" w:rsidP="00050188">
      <w:pPr>
        <w:pStyle w:val="FirstParagraph"/>
        <w:ind w:firstLine="720"/>
        <w:jc w:val="both"/>
        <w:rPr>
          <w:rFonts w:ascii="Times New Roman" w:hAnsi="Times New Roman" w:cs="Times New Roman"/>
          <w:noProof/>
        </w:rPr>
      </w:pPr>
      <w:r w:rsidRPr="00663342">
        <w:rPr>
          <w:rFonts w:ascii="Times New Roman" w:hAnsi="Times New Roman" w:cs="Times New Roman"/>
          <w:noProof/>
        </w:rPr>
        <w:t>Foyda soligʻini hisoblash boʻyicha amaliy hisob-kitoblar Oʻzbekiston qonunchiligi talablariga muvofiq quyidagi hujjatlar asosida hisoblanadi:</w:t>
      </w:r>
    </w:p>
    <w:p w14:paraId="4CC5960F" w14:textId="77777777" w:rsidR="00663342" w:rsidRPr="00663342" w:rsidRDefault="00663342" w:rsidP="00050188">
      <w:pPr>
        <w:pStyle w:val="FirstParagraph"/>
        <w:ind w:firstLine="720"/>
        <w:jc w:val="both"/>
        <w:rPr>
          <w:rFonts w:ascii="Times New Roman" w:hAnsi="Times New Roman" w:cs="Times New Roman"/>
          <w:noProof/>
        </w:rPr>
      </w:pPr>
      <w:r w:rsidRPr="00663342">
        <w:rPr>
          <w:rFonts w:ascii="Times New Roman" w:hAnsi="Times New Roman" w:cs="Times New Roman"/>
          <w:noProof/>
        </w:rPr>
        <w:t xml:space="preserve">- Oʻzbekiston Respublikasi </w:t>
      </w:r>
      <w:r w:rsidRPr="00663342">
        <w:rPr>
          <w:rFonts w:ascii="Times New Roman" w:hAnsi="Times New Roman" w:cs="Times New Roman"/>
          <w:b/>
          <w:bCs/>
          <w:noProof/>
        </w:rPr>
        <w:t>Soliq kodeksi</w:t>
      </w:r>
    </w:p>
    <w:p w14:paraId="531A9830" w14:textId="77777777" w:rsidR="00663342" w:rsidRPr="00663342" w:rsidRDefault="00663342" w:rsidP="00050188">
      <w:pPr>
        <w:pStyle w:val="FirstParagraph"/>
        <w:ind w:firstLine="720"/>
        <w:jc w:val="both"/>
        <w:rPr>
          <w:rFonts w:ascii="Times New Roman" w:hAnsi="Times New Roman" w:cs="Times New Roman"/>
          <w:noProof/>
        </w:rPr>
      </w:pPr>
      <w:r w:rsidRPr="00663342">
        <w:rPr>
          <w:rFonts w:ascii="Times New Roman" w:hAnsi="Times New Roman" w:cs="Times New Roman"/>
          <w:noProof/>
        </w:rPr>
        <w:t xml:space="preserve">- Oʻzbekiston Respublikasi moliya vazirining 2022-yil 10-noyabrdagi 61-son </w:t>
      </w:r>
      <w:r w:rsidRPr="00663342">
        <w:rPr>
          <w:rFonts w:ascii="Times New Roman" w:hAnsi="Times New Roman" w:cs="Times New Roman"/>
          <w:b/>
          <w:bCs/>
          <w:noProof/>
        </w:rPr>
        <w:t>“Oʻzbekiston Respublikasi hududida qoʻllash uchun moliyaviy hisobotning xalqaro standartlari va unga tushuntirishlar matnini tan olish toʻgʻrisida”</w:t>
      </w:r>
      <w:r w:rsidRPr="00663342">
        <w:rPr>
          <w:rFonts w:ascii="Times New Roman" w:hAnsi="Times New Roman" w:cs="Times New Roman"/>
          <w:noProof/>
        </w:rPr>
        <w:t>gi buyrugʻi (2022-yil 9-dekabr, r/r 3400)</w:t>
      </w:r>
    </w:p>
    <w:p w14:paraId="3E4D4201" w14:textId="77777777" w:rsidR="00663342" w:rsidRPr="00663342" w:rsidRDefault="00663342" w:rsidP="00050188">
      <w:pPr>
        <w:ind w:firstLine="720"/>
        <w:jc w:val="both"/>
        <w:rPr>
          <w:rFonts w:ascii="Times New Roman" w:hAnsi="Times New Roman" w:cs="Times New Roman"/>
          <w:noProof/>
        </w:rPr>
      </w:pPr>
      <w:r w:rsidRPr="00663342">
        <w:rPr>
          <w:rFonts w:ascii="Times New Roman" w:hAnsi="Times New Roman" w:cs="Times New Roman"/>
          <w:noProof/>
        </w:rPr>
        <w:t>- Boshqa</w:t>
      </w:r>
      <w:r w:rsidRPr="00663342">
        <w:rPr>
          <w:noProof/>
        </w:rPr>
        <w:t xml:space="preserve"> </w:t>
      </w:r>
      <w:r w:rsidRPr="00663342">
        <w:rPr>
          <w:rFonts w:ascii="Times New Roman" w:hAnsi="Times New Roman" w:cs="Times New Roman"/>
          <w:noProof/>
        </w:rPr>
        <w:t>normativ-huquqiy hujjatlar.</w:t>
      </w:r>
      <w:r>
        <w:rPr>
          <w:rFonts w:ascii="Times New Roman" w:hAnsi="Times New Roman" w:cs="Times New Roman"/>
          <w:noProof/>
        </w:rPr>
        <w:pict w14:anchorId="07401EE5">
          <v:rect id="_x0000_i1051" style="width:0;height:1.5pt" o:hralign="center" o:hrstd="t" o:hr="t"/>
        </w:pict>
      </w:r>
    </w:p>
    <w:p w14:paraId="34E9EEAA" w14:textId="77777777" w:rsidR="00663342" w:rsidRPr="00663342" w:rsidRDefault="00663342" w:rsidP="00050188">
      <w:pPr>
        <w:pStyle w:val="2"/>
        <w:ind w:firstLine="720"/>
        <w:jc w:val="both"/>
        <w:rPr>
          <w:rFonts w:ascii="Times New Roman" w:hAnsi="Times New Roman" w:cs="Times New Roman"/>
          <w:noProof/>
        </w:rPr>
      </w:pPr>
      <w:bookmarkStart w:id="6" w:name="Xe6559f1f3412c926b8f1801545f52c610fd8d9d"/>
      <w:bookmarkEnd w:id="3"/>
      <w:bookmarkEnd w:id="5"/>
      <w:r w:rsidRPr="00663342">
        <w:rPr>
          <w:rFonts w:ascii="Times New Roman" w:hAnsi="Times New Roman" w:cs="Times New Roman"/>
          <w:b/>
          <w:bCs/>
          <w:noProof/>
        </w:rPr>
        <w:t>3. ASOSIY TUSHUNCHALAR</w:t>
      </w:r>
    </w:p>
    <w:p w14:paraId="0D75C27B" w14:textId="77777777" w:rsidR="00663342" w:rsidRPr="00663342" w:rsidRDefault="00663342" w:rsidP="00050188">
      <w:pPr>
        <w:pStyle w:val="3"/>
        <w:ind w:firstLine="720"/>
        <w:jc w:val="both"/>
        <w:rPr>
          <w:rFonts w:ascii="Times New Roman" w:hAnsi="Times New Roman" w:cs="Times New Roman"/>
          <w:b/>
          <w:bCs/>
          <w:noProof/>
        </w:rPr>
      </w:pPr>
      <w:bookmarkStart w:id="7" w:name="buxgalteriya-foydasi-accounting-profit"/>
      <w:r w:rsidRPr="00663342">
        <w:rPr>
          <w:rFonts w:ascii="Times New Roman" w:hAnsi="Times New Roman" w:cs="Times New Roman"/>
          <w:b/>
          <w:bCs/>
          <w:noProof/>
        </w:rPr>
        <w:t xml:space="preserve">3.1. Buxgalteriya foydasi </w:t>
      </w:r>
    </w:p>
    <w:p w14:paraId="79B2B089" w14:textId="77777777" w:rsidR="00663342" w:rsidRPr="00663342" w:rsidRDefault="00663342" w:rsidP="00050188">
      <w:pPr>
        <w:pStyle w:val="a0"/>
        <w:ind w:firstLine="720"/>
        <w:jc w:val="both"/>
        <w:rPr>
          <w:rFonts w:ascii="Times New Roman" w:hAnsi="Times New Roman" w:cs="Times New Roman"/>
          <w:noProof/>
        </w:rPr>
      </w:pPr>
      <w:r w:rsidRPr="00663342">
        <w:rPr>
          <w:rFonts w:ascii="Times New Roman" w:hAnsi="Times New Roman" w:cs="Times New Roman"/>
          <w:i/>
          <w:iCs/>
          <w:noProof/>
        </w:rPr>
        <w:t>Buxgalteriya foydasi</w:t>
      </w:r>
      <w:r w:rsidRPr="00663342">
        <w:rPr>
          <w:rFonts w:ascii="Times New Roman" w:hAnsi="Times New Roman" w:cs="Times New Roman"/>
          <w:noProof/>
        </w:rPr>
        <w:t xml:space="preserve"> davr uchun foyda soligʻi xarajati chegirib tashlanishidan oldingi foyda yoki zarardir. Bu MHXS talablariga muvofiq moliyaviy hisobotda aks ettirilgan foyda boʻlib, u  tashkilotning barcha daromadlaridan barcha xarajatlarini (foyda soligʻidan tashqari) ayirish asosida hisoblanadi.</w:t>
      </w:r>
    </w:p>
    <w:p w14:paraId="572B7F63" w14:textId="77777777" w:rsidR="00663342" w:rsidRPr="00663342" w:rsidRDefault="00663342" w:rsidP="00050188">
      <w:pPr>
        <w:pStyle w:val="3"/>
        <w:ind w:firstLine="720"/>
        <w:jc w:val="both"/>
        <w:rPr>
          <w:rFonts w:ascii="Times New Roman" w:hAnsi="Times New Roman" w:cs="Times New Roman"/>
          <w:noProof/>
        </w:rPr>
      </w:pPr>
      <w:bookmarkStart w:id="8" w:name="soliq-solinadigan-foyda-taxable-profit"/>
      <w:bookmarkEnd w:id="7"/>
      <w:r w:rsidRPr="00663342">
        <w:rPr>
          <w:rFonts w:ascii="Times New Roman" w:hAnsi="Times New Roman" w:cs="Times New Roman"/>
          <w:b/>
          <w:bCs/>
          <w:noProof/>
        </w:rPr>
        <w:t xml:space="preserve">3.2. Soliq solinadigan foyda </w:t>
      </w:r>
    </w:p>
    <w:p w14:paraId="3AC2F07A" w14:textId="77777777" w:rsidR="00663342" w:rsidRPr="00663342" w:rsidRDefault="00663342" w:rsidP="00050188">
      <w:pPr>
        <w:pStyle w:val="FirstParagraph"/>
        <w:ind w:firstLine="720"/>
        <w:jc w:val="both"/>
        <w:rPr>
          <w:rFonts w:ascii="Times New Roman" w:hAnsi="Times New Roman" w:cs="Times New Roman"/>
          <w:noProof/>
          <w:lang w:val="uz-Cyrl-UZ"/>
        </w:rPr>
      </w:pPr>
      <w:r w:rsidRPr="00663342">
        <w:rPr>
          <w:rFonts w:ascii="Times New Roman" w:hAnsi="Times New Roman" w:cs="Times New Roman"/>
          <w:i/>
          <w:iCs/>
          <w:noProof/>
        </w:rPr>
        <w:t>Soliq solinadigan foyda (soliq zarari)</w:t>
      </w:r>
      <w:r w:rsidRPr="00663342">
        <w:rPr>
          <w:rFonts w:ascii="Times New Roman" w:hAnsi="Times New Roman" w:cs="Times New Roman"/>
          <w:noProof/>
        </w:rPr>
        <w:t xml:space="preserve"> – bu soliq organlari tomonidan belgilangan qoidalarga muvofiq aniqlangan(aniqlanadigan) va natijada foyda soliqlari toʻlanadigan (qoplanadigan) davr uchun foyda (zarar) hisoblanadi. Soliq solinadigan foyda – Soliq Kodeksining qoidalariga muvofiq hisoblanadi. Aynan shu foydadan foyda soligʻi toʻlanadi.</w:t>
      </w:r>
    </w:p>
    <w:p w14:paraId="6390474B" w14:textId="77777777" w:rsidR="00663342" w:rsidRPr="00663342" w:rsidRDefault="00663342" w:rsidP="00050188">
      <w:pPr>
        <w:pStyle w:val="3"/>
        <w:ind w:firstLine="720"/>
        <w:jc w:val="both"/>
        <w:rPr>
          <w:rFonts w:ascii="Times New Roman" w:hAnsi="Times New Roman" w:cs="Times New Roman"/>
          <w:noProof/>
          <w:lang w:val="uz-Cyrl-UZ"/>
        </w:rPr>
      </w:pPr>
      <w:bookmarkStart w:id="9" w:name="doimiy-farqlar-permanent-differences"/>
      <w:bookmarkEnd w:id="8"/>
      <w:r w:rsidRPr="00663342">
        <w:rPr>
          <w:rFonts w:ascii="Times New Roman" w:hAnsi="Times New Roman" w:cs="Times New Roman"/>
          <w:b/>
          <w:bCs/>
          <w:noProof/>
          <w:lang w:val="uz-Cyrl-UZ"/>
        </w:rPr>
        <w:lastRenderedPageBreak/>
        <w:t xml:space="preserve">3.3. Doimiy farqlar </w:t>
      </w:r>
    </w:p>
    <w:p w14:paraId="310BF352" w14:textId="77777777" w:rsidR="00663342" w:rsidRPr="00663342" w:rsidRDefault="00663342" w:rsidP="00050188">
      <w:pPr>
        <w:pStyle w:val="FirstParagraph"/>
        <w:ind w:firstLine="720"/>
        <w:jc w:val="both"/>
        <w:rPr>
          <w:rFonts w:ascii="Times New Roman" w:hAnsi="Times New Roman" w:cs="Times New Roman"/>
          <w:noProof/>
          <w:lang w:val="uz-Cyrl-UZ"/>
        </w:rPr>
      </w:pPr>
      <w:r w:rsidRPr="00663342">
        <w:rPr>
          <w:rFonts w:ascii="Times New Roman" w:hAnsi="Times New Roman" w:cs="Times New Roman"/>
          <w:noProof/>
          <w:lang w:val="uz-Cyrl-UZ"/>
        </w:rPr>
        <w:t>Buxgalteriya foydasiga kiritilgan, lekin soliq hisobida qabul qilinmaydigan daromad yoki xarajatlar.</w:t>
      </w:r>
    </w:p>
    <w:p w14:paraId="328259EC" w14:textId="77777777" w:rsidR="00663342" w:rsidRPr="00663342" w:rsidRDefault="00663342" w:rsidP="00050188">
      <w:pPr>
        <w:pStyle w:val="a0"/>
        <w:ind w:firstLine="720"/>
        <w:jc w:val="both"/>
        <w:rPr>
          <w:rFonts w:ascii="Times New Roman" w:hAnsi="Times New Roman" w:cs="Times New Roman"/>
          <w:noProof/>
        </w:rPr>
      </w:pPr>
      <w:r w:rsidRPr="00663342">
        <w:rPr>
          <w:rFonts w:ascii="Times New Roman" w:hAnsi="Times New Roman" w:cs="Times New Roman"/>
          <w:noProof/>
        </w:rPr>
        <w:t xml:space="preserve">Misollar: </w:t>
      </w:r>
    </w:p>
    <w:p w14:paraId="4DC07100" w14:textId="77777777" w:rsidR="00663342" w:rsidRPr="00663342" w:rsidRDefault="00663342" w:rsidP="00050188">
      <w:pPr>
        <w:pStyle w:val="a0"/>
        <w:ind w:firstLine="720"/>
        <w:jc w:val="both"/>
        <w:rPr>
          <w:rFonts w:ascii="Times New Roman" w:hAnsi="Times New Roman" w:cs="Times New Roman"/>
          <w:noProof/>
        </w:rPr>
      </w:pPr>
      <w:r w:rsidRPr="00663342">
        <w:rPr>
          <w:rFonts w:ascii="Times New Roman" w:hAnsi="Times New Roman" w:cs="Times New Roman"/>
          <w:noProof/>
        </w:rPr>
        <w:t xml:space="preserve">- meʼyoridan oshgan vakillik xarajatlari; </w:t>
      </w:r>
    </w:p>
    <w:p w14:paraId="6ABBE4AA" w14:textId="77777777" w:rsidR="00663342" w:rsidRPr="00663342" w:rsidRDefault="00663342" w:rsidP="00050188">
      <w:pPr>
        <w:pStyle w:val="a0"/>
        <w:ind w:firstLine="720"/>
        <w:jc w:val="both"/>
        <w:rPr>
          <w:rFonts w:ascii="Times New Roman" w:hAnsi="Times New Roman" w:cs="Times New Roman"/>
          <w:noProof/>
        </w:rPr>
      </w:pPr>
      <w:r w:rsidRPr="00663342">
        <w:rPr>
          <w:rFonts w:ascii="Times New Roman" w:hAnsi="Times New Roman" w:cs="Times New Roman"/>
          <w:noProof/>
        </w:rPr>
        <w:t>- jarima va penya xarajatlari;</w:t>
      </w:r>
    </w:p>
    <w:p w14:paraId="45403B87" w14:textId="77777777" w:rsidR="00663342" w:rsidRPr="00663342" w:rsidRDefault="00663342" w:rsidP="00050188">
      <w:pPr>
        <w:pStyle w:val="a0"/>
        <w:ind w:firstLine="720"/>
        <w:jc w:val="both"/>
        <w:rPr>
          <w:rFonts w:ascii="Times New Roman" w:hAnsi="Times New Roman" w:cs="Times New Roman"/>
          <w:noProof/>
        </w:rPr>
      </w:pPr>
      <w:r w:rsidRPr="00663342">
        <w:rPr>
          <w:rFonts w:ascii="Times New Roman" w:hAnsi="Times New Roman" w:cs="Times New Roman"/>
          <w:noProof/>
        </w:rPr>
        <w:t>- soliqdan ozod qilingan daromadlar.</w:t>
      </w:r>
    </w:p>
    <w:p w14:paraId="4C3887DA" w14:textId="77777777" w:rsidR="00663342" w:rsidRPr="00663342" w:rsidRDefault="00663342" w:rsidP="00050188">
      <w:pPr>
        <w:pStyle w:val="3"/>
        <w:ind w:firstLine="720"/>
        <w:jc w:val="both"/>
        <w:rPr>
          <w:rFonts w:ascii="Times New Roman" w:hAnsi="Times New Roman" w:cs="Times New Roman"/>
          <w:noProof/>
        </w:rPr>
      </w:pPr>
      <w:bookmarkStart w:id="10" w:name="X15dccc7b320d2d713e021cbf101039e1d701899"/>
      <w:bookmarkEnd w:id="9"/>
      <w:r w:rsidRPr="00663342">
        <w:rPr>
          <w:rFonts w:ascii="Times New Roman" w:hAnsi="Times New Roman" w:cs="Times New Roman"/>
          <w:b/>
          <w:bCs/>
          <w:noProof/>
        </w:rPr>
        <w:t xml:space="preserve">3.4. Vaqtinchalik farqlar </w:t>
      </w:r>
    </w:p>
    <w:p w14:paraId="2FC09FEC" w14:textId="77777777" w:rsidR="00663342" w:rsidRPr="00663342" w:rsidRDefault="00663342" w:rsidP="00050188">
      <w:pPr>
        <w:pStyle w:val="FirstParagraph"/>
        <w:ind w:firstLine="720"/>
        <w:jc w:val="both"/>
        <w:rPr>
          <w:rFonts w:ascii="Times New Roman" w:hAnsi="Times New Roman" w:cs="Times New Roman"/>
          <w:noProof/>
        </w:rPr>
      </w:pPr>
      <w:r w:rsidRPr="00663342">
        <w:rPr>
          <w:rFonts w:ascii="Times New Roman" w:hAnsi="Times New Roman" w:cs="Times New Roman"/>
          <w:noProof/>
        </w:rPr>
        <w:t xml:space="preserve">Moliyaviy holat toʻgʻrisidagi hisobotda aks ettirilgan aktivning yoki majburiyatning balans qiymati va uning soliq bazasi oʻrtasidagi farqlardir. </w:t>
      </w:r>
    </w:p>
    <w:p w14:paraId="0BC3DF87" w14:textId="77777777" w:rsidR="00663342" w:rsidRPr="00663342" w:rsidRDefault="00663342" w:rsidP="00050188">
      <w:pPr>
        <w:pStyle w:val="FirstParagraph"/>
        <w:ind w:firstLine="720"/>
        <w:jc w:val="both"/>
        <w:rPr>
          <w:rFonts w:ascii="Times New Roman" w:hAnsi="Times New Roman" w:cs="Times New Roman"/>
          <w:noProof/>
        </w:rPr>
      </w:pPr>
      <w:r w:rsidRPr="00663342">
        <w:rPr>
          <w:rFonts w:ascii="Times New Roman" w:hAnsi="Times New Roman" w:cs="Times New Roman"/>
          <w:noProof/>
        </w:rPr>
        <w:t>Vaqtinchalik farqlar quyidagicha boʻlishi mumkin:</w:t>
      </w:r>
    </w:p>
    <w:p w14:paraId="7462F9C2" w14:textId="77777777" w:rsidR="00663342" w:rsidRPr="00663342" w:rsidRDefault="00663342" w:rsidP="00050188">
      <w:pPr>
        <w:pStyle w:val="a0"/>
        <w:ind w:firstLine="720"/>
        <w:jc w:val="both"/>
        <w:rPr>
          <w:rFonts w:ascii="Times New Roman" w:hAnsi="Times New Roman" w:cs="Times New Roman"/>
          <w:noProof/>
        </w:rPr>
      </w:pPr>
      <w:r w:rsidRPr="00663342">
        <w:rPr>
          <w:rFonts w:ascii="Times New Roman" w:hAnsi="Times New Roman" w:cs="Times New Roman"/>
          <w:noProof/>
        </w:rPr>
        <w:t>- soliq solinadigan vaqtinchalik farqlar - tegishli aktiv yoki majburiyatning balans qiymati qoplanadigan yoki soʻndiriladigan kelgusi davrlarning soliq solinadigan foydasini (soliq zararini) hisoblashda soliq solinadigan summalarni yuzaga keltiradigan vaqtinchalik farqlar; yoki</w:t>
      </w:r>
    </w:p>
    <w:p w14:paraId="14147EC4" w14:textId="77777777" w:rsidR="00663342" w:rsidRPr="00663342" w:rsidRDefault="00663342" w:rsidP="00050188">
      <w:pPr>
        <w:pStyle w:val="a0"/>
        <w:ind w:firstLine="720"/>
        <w:jc w:val="both"/>
        <w:rPr>
          <w:rFonts w:ascii="Times New Roman" w:hAnsi="Times New Roman" w:cs="Times New Roman"/>
          <w:noProof/>
        </w:rPr>
      </w:pPr>
      <w:r w:rsidRPr="00663342">
        <w:rPr>
          <w:rFonts w:ascii="Times New Roman" w:hAnsi="Times New Roman" w:cs="Times New Roman"/>
          <w:noProof/>
        </w:rPr>
        <w:t>- chegiriladigan vaqtinchalik farqlar - tegishli aktiv yoki majburiyatning balans qiymati qoplanadigan yoki soʻndiriladigan kelgusi davrlarning soliq solinadigan foydasini (soliq zararini) hisoblashda chegiriladigan summalarni yuzaga keltiradigan vaqtinchalik farqlar.</w:t>
      </w:r>
    </w:p>
    <w:p w14:paraId="714FDF45" w14:textId="77777777" w:rsidR="00663342" w:rsidRPr="00663342" w:rsidRDefault="00663342" w:rsidP="00050188">
      <w:pPr>
        <w:pStyle w:val="3"/>
        <w:ind w:firstLine="720"/>
        <w:jc w:val="both"/>
        <w:rPr>
          <w:rFonts w:ascii="Times New Roman" w:hAnsi="Times New Roman" w:cs="Times New Roman"/>
          <w:noProof/>
        </w:rPr>
      </w:pPr>
      <w:bookmarkStart w:id="11" w:name="X238d9cf065d0d3e2bff4e001a1e2efc2a704972"/>
      <w:bookmarkEnd w:id="10"/>
      <w:r w:rsidRPr="00663342">
        <w:rPr>
          <w:rFonts w:ascii="Times New Roman" w:hAnsi="Times New Roman" w:cs="Times New Roman"/>
          <w:b/>
          <w:bCs/>
          <w:noProof/>
        </w:rPr>
        <w:t>3.5. Kechiktirilgan soliq majburiyati (KSM)</w:t>
      </w:r>
    </w:p>
    <w:p w14:paraId="20355181" w14:textId="77777777" w:rsidR="00663342" w:rsidRPr="00663342" w:rsidRDefault="00663342" w:rsidP="00050188">
      <w:pPr>
        <w:pStyle w:val="FirstParagraph"/>
        <w:ind w:firstLine="720"/>
        <w:jc w:val="both"/>
        <w:rPr>
          <w:rFonts w:ascii="Times New Roman" w:hAnsi="Times New Roman" w:cs="Times New Roman"/>
          <w:noProof/>
        </w:rPr>
      </w:pPr>
      <w:r w:rsidRPr="00663342">
        <w:rPr>
          <w:rFonts w:ascii="Times New Roman" w:hAnsi="Times New Roman" w:cs="Times New Roman"/>
          <w:noProof/>
        </w:rPr>
        <w:t>Soliq solinadigan vaqtinchalik farqlar boʻyicha kelgusi davrlarda toʻlanadigan foyda soliqlari summasi.</w:t>
      </w:r>
    </w:p>
    <w:p w14:paraId="38848A05" w14:textId="77777777" w:rsidR="00663342" w:rsidRPr="00663342" w:rsidRDefault="00663342" w:rsidP="00050188">
      <w:pPr>
        <w:pStyle w:val="3"/>
        <w:ind w:firstLine="720"/>
        <w:jc w:val="both"/>
        <w:rPr>
          <w:rFonts w:ascii="Times New Roman" w:hAnsi="Times New Roman" w:cs="Times New Roman"/>
          <w:noProof/>
        </w:rPr>
      </w:pPr>
      <w:bookmarkStart w:id="12" w:name="X49bcdd670b9c577be369e104a77d983593e8e70"/>
      <w:bookmarkEnd w:id="11"/>
      <w:r w:rsidRPr="00663342">
        <w:rPr>
          <w:rFonts w:ascii="Times New Roman" w:hAnsi="Times New Roman" w:cs="Times New Roman"/>
          <w:b/>
          <w:bCs/>
          <w:noProof/>
        </w:rPr>
        <w:t>3.6. Kechiktirilgan soliq aktivlari (KSA)</w:t>
      </w:r>
    </w:p>
    <w:p w14:paraId="4FAFB895" w14:textId="77777777" w:rsidR="00663342" w:rsidRPr="00663342" w:rsidRDefault="00663342" w:rsidP="00050188">
      <w:pPr>
        <w:pStyle w:val="FirstParagraph"/>
        <w:ind w:firstLine="720"/>
        <w:jc w:val="both"/>
        <w:rPr>
          <w:rFonts w:ascii="Times New Roman" w:hAnsi="Times New Roman" w:cs="Times New Roman"/>
          <w:noProof/>
        </w:rPr>
      </w:pPr>
      <w:r w:rsidRPr="00663342">
        <w:rPr>
          <w:rFonts w:ascii="Times New Roman" w:hAnsi="Times New Roman" w:cs="Times New Roman"/>
          <w:noProof/>
          <w:lang w:val="uz-Cyrl-UZ"/>
        </w:rPr>
        <w:t>Chegiriladigan vaqtinchalik farqlar</w:t>
      </w:r>
      <w:r w:rsidRPr="00663342">
        <w:rPr>
          <w:rFonts w:ascii="Times New Roman" w:hAnsi="Times New Roman" w:cs="Times New Roman"/>
          <w:noProof/>
        </w:rPr>
        <w:t xml:space="preserve"> hamda </w:t>
      </w:r>
      <w:r w:rsidRPr="00663342">
        <w:rPr>
          <w:rFonts w:ascii="Times New Roman" w:hAnsi="Times New Roman" w:cs="Times New Roman"/>
          <w:noProof/>
          <w:lang w:val="uz-Cyrl-UZ"/>
        </w:rPr>
        <w:t>kelgusi davrlarga oʻtkazilgan foydalanilmagan soliq zararlari</w:t>
      </w:r>
      <w:r w:rsidRPr="00663342">
        <w:rPr>
          <w:rFonts w:ascii="Times New Roman" w:hAnsi="Times New Roman" w:cs="Times New Roman"/>
          <w:noProof/>
        </w:rPr>
        <w:t xml:space="preserve"> va imtiyozlari</w:t>
      </w:r>
      <w:r w:rsidRPr="00663342">
        <w:rPr>
          <w:rFonts w:ascii="Times New Roman" w:hAnsi="Times New Roman" w:cs="Times New Roman"/>
          <w:noProof/>
          <w:lang w:val="uz-Cyrl-UZ"/>
        </w:rPr>
        <w:t xml:space="preserve"> boʻyicha foyda soliqlarining kelgusi davrlarda qoplanadigan summasi</w:t>
      </w:r>
      <w:r w:rsidRPr="00663342">
        <w:rPr>
          <w:rFonts w:ascii="Times New Roman" w:hAnsi="Times New Roman" w:cs="Times New Roman"/>
          <w:noProof/>
        </w:rPr>
        <w:t>.</w:t>
      </w:r>
    </w:p>
    <w:p w14:paraId="23491302" w14:textId="77777777" w:rsidR="00663342" w:rsidRPr="00663342" w:rsidRDefault="00663342" w:rsidP="00050188">
      <w:pPr>
        <w:pStyle w:val="3"/>
        <w:ind w:firstLine="720"/>
        <w:jc w:val="both"/>
        <w:rPr>
          <w:rFonts w:ascii="Times New Roman" w:hAnsi="Times New Roman" w:cs="Times New Roman"/>
          <w:noProof/>
        </w:rPr>
      </w:pPr>
      <w:r w:rsidRPr="00663342">
        <w:rPr>
          <w:rFonts w:ascii="Times New Roman" w:hAnsi="Times New Roman" w:cs="Times New Roman"/>
          <w:b/>
          <w:bCs/>
          <w:noProof/>
        </w:rPr>
        <w:t>3.7. Foyda soligʻi xarajati (daromadi)</w:t>
      </w:r>
    </w:p>
    <w:p w14:paraId="456AF643" w14:textId="77777777" w:rsidR="00663342" w:rsidRPr="00663342" w:rsidRDefault="00663342" w:rsidP="00050188">
      <w:pPr>
        <w:pStyle w:val="FirstParagraph"/>
        <w:ind w:firstLine="720"/>
        <w:jc w:val="both"/>
        <w:rPr>
          <w:rFonts w:ascii="Times New Roman" w:hAnsi="Times New Roman" w:cs="Times New Roman"/>
          <w:noProof/>
        </w:rPr>
      </w:pPr>
      <w:r w:rsidRPr="00663342">
        <w:rPr>
          <w:rFonts w:ascii="Times New Roman" w:hAnsi="Times New Roman" w:cs="Times New Roman"/>
          <w:noProof/>
        </w:rPr>
        <w:t>Joriy va kechiktirilgan soliq boʻyicha davr foydasi yoki zararini aniqlashda hisobga olingan jamlangan summa. Foyda soligʻi xarajati (foyda soligʻi daromadi) joriy foyda soligʻi boʻyicha xarajatni (joriy foyda soligʻi boʻyicha daromadni) hamda kechiktirilgan foyda soligʻi boʻyicha xarajatni (kechiktirilgan foyda soligʻi boʻyicha daromadni) qamrab oladi.</w:t>
      </w:r>
    </w:p>
    <w:p w14:paraId="33764D92" w14:textId="77777777" w:rsidR="00663342" w:rsidRPr="00663342" w:rsidRDefault="00663342" w:rsidP="00050188">
      <w:pPr>
        <w:pStyle w:val="3"/>
        <w:ind w:firstLine="720"/>
        <w:jc w:val="both"/>
        <w:rPr>
          <w:rFonts w:ascii="Times New Roman" w:hAnsi="Times New Roman" w:cs="Times New Roman"/>
          <w:noProof/>
        </w:rPr>
      </w:pPr>
      <w:r w:rsidRPr="00663342">
        <w:rPr>
          <w:rFonts w:ascii="Times New Roman" w:hAnsi="Times New Roman" w:cs="Times New Roman"/>
          <w:b/>
          <w:bCs/>
          <w:noProof/>
        </w:rPr>
        <w:t>3.8. Joriy soliq</w:t>
      </w:r>
    </w:p>
    <w:p w14:paraId="5C8A9CB9" w14:textId="77777777" w:rsidR="00663342" w:rsidRPr="00663342" w:rsidRDefault="00663342" w:rsidP="00050188">
      <w:pPr>
        <w:pStyle w:val="FirstParagraph"/>
        <w:ind w:firstLine="720"/>
        <w:jc w:val="both"/>
        <w:rPr>
          <w:rFonts w:ascii="Times New Roman" w:hAnsi="Times New Roman" w:cs="Times New Roman"/>
          <w:noProof/>
        </w:rPr>
      </w:pPr>
      <w:r w:rsidRPr="00663342">
        <w:rPr>
          <w:rFonts w:ascii="Times New Roman" w:hAnsi="Times New Roman" w:cs="Times New Roman"/>
          <w:noProof/>
        </w:rPr>
        <w:t>Davr uchun soliq solinadigan foyda (soliq zarari) boʻyicha toʻlanadigan (qoplanadigan) foyda soliqlari summasi. Joriy foyda soligʻi joriy davr uchun soliq maqsadlarida hisoblangan foyda/zararga nisbatan byudjetga nisbatan toʻlanadigan (qoplanadigan) foyda soligʻi summasidir.</w:t>
      </w:r>
    </w:p>
    <w:p w14:paraId="4CAB585F" w14:textId="77777777" w:rsidR="00663342" w:rsidRPr="00663342" w:rsidRDefault="00663342" w:rsidP="00050188">
      <w:pPr>
        <w:pStyle w:val="3"/>
        <w:ind w:firstLine="720"/>
        <w:jc w:val="both"/>
        <w:rPr>
          <w:rFonts w:ascii="Times New Roman" w:hAnsi="Times New Roman" w:cs="Times New Roman"/>
          <w:noProof/>
        </w:rPr>
      </w:pPr>
      <w:r w:rsidRPr="00663342">
        <w:rPr>
          <w:rFonts w:ascii="Times New Roman" w:hAnsi="Times New Roman" w:cs="Times New Roman"/>
          <w:b/>
          <w:bCs/>
          <w:noProof/>
        </w:rPr>
        <w:t>3.9. Aktiv yoki majburiyatning soliq bazasi</w:t>
      </w:r>
    </w:p>
    <w:p w14:paraId="646A1551" w14:textId="77777777" w:rsidR="00663342" w:rsidRPr="00663342" w:rsidRDefault="00663342" w:rsidP="00050188">
      <w:pPr>
        <w:pStyle w:val="FirstParagraph"/>
        <w:ind w:firstLine="720"/>
        <w:jc w:val="both"/>
        <w:rPr>
          <w:rFonts w:ascii="Times New Roman" w:hAnsi="Times New Roman" w:cs="Times New Roman"/>
          <w:noProof/>
        </w:rPr>
      </w:pPr>
      <w:r w:rsidRPr="00663342">
        <w:rPr>
          <w:rFonts w:ascii="Times New Roman" w:hAnsi="Times New Roman" w:cs="Times New Roman"/>
          <w:noProof/>
        </w:rPr>
        <w:t>Tegishli aktiv yoki majburiyatning soliq maqsadlarida aniqlanadigan qiymati.</w:t>
      </w:r>
    </w:p>
    <w:p w14:paraId="54C0B857" w14:textId="77777777" w:rsidR="00663342" w:rsidRPr="00663342" w:rsidRDefault="00663342" w:rsidP="00050188">
      <w:pPr>
        <w:pStyle w:val="FirstParagraph"/>
        <w:ind w:firstLine="720"/>
        <w:jc w:val="both"/>
        <w:rPr>
          <w:noProof/>
        </w:rPr>
      </w:pPr>
      <w:r w:rsidRPr="00663342">
        <w:rPr>
          <w:rFonts w:ascii="Times New Roman" w:hAnsi="Times New Roman" w:cs="Times New Roman"/>
          <w:noProof/>
        </w:rPr>
        <w:lastRenderedPageBreak/>
        <w:t>Aktivning soliq bazasi keyingi davrlarda kompaniya ushbu aktivdan foydalanishdan oladigan va soliq solinadigan iqtisodiy naflardan soliq solish maqsadida chegiriladigan kattalikka teng. Majburiyatning soliq bazasi majburiyatning balansdagi qiymatidan unga nisbatan keyingi davrlarda  soliq solish maqsadida chegiriladigan summaning ayirmasiga teng.</w:t>
      </w:r>
    </w:p>
    <w:p w14:paraId="006CBB60" w14:textId="77777777" w:rsidR="00663342" w:rsidRPr="00663342" w:rsidRDefault="00663342" w:rsidP="00050188">
      <w:pPr>
        <w:ind w:firstLine="720"/>
        <w:jc w:val="both"/>
        <w:rPr>
          <w:rFonts w:ascii="Times New Roman" w:hAnsi="Times New Roman" w:cs="Times New Roman"/>
          <w:noProof/>
        </w:rPr>
      </w:pPr>
      <w:r>
        <w:rPr>
          <w:rFonts w:ascii="Times New Roman" w:hAnsi="Times New Roman" w:cs="Times New Roman"/>
          <w:noProof/>
        </w:rPr>
        <w:pict w14:anchorId="41EDF874">
          <v:rect id="_x0000_i1052" style="width:0;height:1.5pt" o:hralign="center" o:hrstd="t" o:hr="t"/>
        </w:pict>
      </w:r>
    </w:p>
    <w:p w14:paraId="665CF637" w14:textId="77777777" w:rsidR="00663342" w:rsidRPr="00663342" w:rsidRDefault="00663342" w:rsidP="00050188">
      <w:pPr>
        <w:pStyle w:val="2"/>
        <w:ind w:firstLine="720"/>
        <w:jc w:val="both"/>
        <w:rPr>
          <w:rFonts w:ascii="Times New Roman" w:hAnsi="Times New Roman" w:cs="Times New Roman"/>
          <w:noProof/>
        </w:rPr>
      </w:pPr>
      <w:bookmarkStart w:id="13" w:name="Xafb10bc3c5a3a28b60c8223e9a798b675fb2400"/>
      <w:bookmarkEnd w:id="6"/>
      <w:bookmarkEnd w:id="12"/>
      <w:r w:rsidRPr="00663342">
        <w:rPr>
          <w:rFonts w:ascii="Times New Roman" w:hAnsi="Times New Roman" w:cs="Times New Roman"/>
          <w:b/>
          <w:bCs/>
          <w:noProof/>
        </w:rPr>
        <w:t>4. MHXS BOʻYICHA FOYDA SOLIGʻINI HISOBLASH BOSQICHLARI</w:t>
      </w:r>
    </w:p>
    <w:p w14:paraId="175E797F" w14:textId="77777777" w:rsidR="00663342" w:rsidRPr="00663342" w:rsidRDefault="00663342" w:rsidP="00050188">
      <w:pPr>
        <w:pStyle w:val="3"/>
        <w:ind w:firstLine="720"/>
        <w:jc w:val="both"/>
        <w:rPr>
          <w:rFonts w:ascii="Times New Roman" w:hAnsi="Times New Roman" w:cs="Times New Roman"/>
          <w:noProof/>
        </w:rPr>
      </w:pPr>
      <w:bookmarkStart w:id="14" w:name="X5524fc28ff2d80e66b9b691bc5d3f96555d6d30"/>
      <w:r w:rsidRPr="00663342">
        <w:rPr>
          <w:rFonts w:ascii="Times New Roman" w:hAnsi="Times New Roman" w:cs="Times New Roman"/>
          <w:b/>
          <w:bCs/>
          <w:noProof/>
        </w:rPr>
        <w:t>4.1. 1-bosqich: Buxgalteriya foydasini aniqlash (MHXS asosida)</w:t>
      </w:r>
    </w:p>
    <w:p w14:paraId="1E67B017" w14:textId="77777777" w:rsidR="00663342" w:rsidRPr="00663342" w:rsidRDefault="00663342" w:rsidP="00050188">
      <w:pPr>
        <w:pStyle w:val="FirstParagraph"/>
        <w:ind w:firstLine="720"/>
        <w:jc w:val="both"/>
        <w:rPr>
          <w:rFonts w:ascii="Times New Roman" w:hAnsi="Times New Roman" w:cs="Times New Roman"/>
          <w:noProof/>
        </w:rPr>
      </w:pPr>
      <w:r w:rsidRPr="00663342">
        <w:rPr>
          <w:rFonts w:ascii="Times New Roman" w:hAnsi="Times New Roman" w:cs="Times New Roman"/>
          <w:noProof/>
        </w:rPr>
        <w:t>Foyda yoki zarar va boshqa umumlashgan daromad toʻgʻrisidagi hisobot  (Statement of Profit or Loss) asosida aniqlanadi.</w:t>
      </w:r>
    </w:p>
    <w:p w14:paraId="0ADB299E" w14:textId="77777777" w:rsidR="00663342" w:rsidRPr="00663342" w:rsidRDefault="00663342" w:rsidP="00050188">
      <w:pPr>
        <w:pStyle w:val="3"/>
        <w:ind w:firstLine="720"/>
        <w:jc w:val="both"/>
        <w:rPr>
          <w:rFonts w:ascii="Times New Roman" w:hAnsi="Times New Roman" w:cs="Times New Roman"/>
          <w:noProof/>
        </w:rPr>
      </w:pPr>
      <w:bookmarkStart w:id="15" w:name="bosqich-doimiy-farqlarni-togrilash"/>
      <w:bookmarkEnd w:id="14"/>
      <w:r w:rsidRPr="00663342">
        <w:rPr>
          <w:rFonts w:ascii="Times New Roman" w:hAnsi="Times New Roman" w:cs="Times New Roman"/>
          <w:b/>
          <w:bCs/>
          <w:noProof/>
        </w:rPr>
        <w:t>4.2. 2-bosqich: Doimiy farqlarni tuzatish</w:t>
      </w:r>
    </w:p>
    <w:p w14:paraId="14D83BE9" w14:textId="77777777" w:rsidR="00663342" w:rsidRPr="00663342" w:rsidRDefault="00663342" w:rsidP="00050188">
      <w:pPr>
        <w:pStyle w:val="FirstParagraph"/>
        <w:ind w:firstLine="720"/>
        <w:jc w:val="both"/>
        <w:rPr>
          <w:rFonts w:ascii="Times New Roman" w:hAnsi="Times New Roman" w:cs="Times New Roman"/>
          <w:noProof/>
        </w:rPr>
      </w:pPr>
      <w:r w:rsidRPr="00663342">
        <w:rPr>
          <w:rFonts w:ascii="Times New Roman" w:hAnsi="Times New Roman" w:cs="Times New Roman"/>
          <w:noProof/>
        </w:rPr>
        <w:t>Buxgalteriya foydasiga soliq kodeksida qabul qilinmaydigan xarajatlar yoki soliqdan ozod daromadlar boʻyicha tuzatishlar kiritiladi.</w:t>
      </w:r>
    </w:p>
    <w:p w14:paraId="467F253F" w14:textId="77777777" w:rsidR="00663342" w:rsidRPr="00663342" w:rsidRDefault="00663342" w:rsidP="00050188">
      <w:pPr>
        <w:pStyle w:val="3"/>
        <w:ind w:firstLine="720"/>
        <w:jc w:val="both"/>
        <w:rPr>
          <w:rFonts w:ascii="Times New Roman" w:hAnsi="Times New Roman" w:cs="Times New Roman"/>
          <w:noProof/>
        </w:rPr>
      </w:pPr>
      <w:bookmarkStart w:id="16" w:name="bosqich-vaqtinchalik-farqlarni-aniqlash"/>
      <w:bookmarkEnd w:id="15"/>
      <w:r w:rsidRPr="00663342">
        <w:rPr>
          <w:rFonts w:ascii="Times New Roman" w:hAnsi="Times New Roman" w:cs="Times New Roman"/>
          <w:b/>
          <w:bCs/>
          <w:noProof/>
        </w:rPr>
        <w:t>4.3. 3-bosqich: Vaqtinchalik farqlarni aniqlash</w:t>
      </w:r>
    </w:p>
    <w:p w14:paraId="16C4C64B" w14:textId="77777777" w:rsidR="00663342" w:rsidRPr="00663342" w:rsidRDefault="00663342" w:rsidP="00050188">
      <w:pPr>
        <w:pStyle w:val="FirstParagraph"/>
        <w:ind w:firstLine="720"/>
        <w:jc w:val="both"/>
        <w:rPr>
          <w:rFonts w:ascii="Times New Roman" w:hAnsi="Times New Roman" w:cs="Times New Roman"/>
          <w:noProof/>
        </w:rPr>
      </w:pPr>
      <w:r w:rsidRPr="00663342">
        <w:rPr>
          <w:rFonts w:ascii="Times New Roman" w:hAnsi="Times New Roman" w:cs="Times New Roman"/>
          <w:noProof/>
        </w:rPr>
        <w:t>Aktivlar va majburiyatlarning soliq bazasi bilan ularning MHXSdagi qiymati taqqoslanadi.</w:t>
      </w:r>
    </w:p>
    <w:p w14:paraId="15F7EE03" w14:textId="77777777" w:rsidR="00663342" w:rsidRPr="00663342" w:rsidRDefault="00663342" w:rsidP="00050188">
      <w:pPr>
        <w:pStyle w:val="3"/>
        <w:ind w:firstLine="720"/>
        <w:jc w:val="both"/>
        <w:rPr>
          <w:rFonts w:ascii="Times New Roman" w:hAnsi="Times New Roman" w:cs="Times New Roman"/>
          <w:noProof/>
        </w:rPr>
      </w:pPr>
      <w:bookmarkStart w:id="17" w:name="Xe417235e764f8c8f199c6bd1e66c07d848e9955"/>
      <w:bookmarkEnd w:id="16"/>
      <w:r w:rsidRPr="00663342">
        <w:rPr>
          <w:rFonts w:ascii="Times New Roman" w:hAnsi="Times New Roman" w:cs="Times New Roman"/>
          <w:b/>
          <w:bCs/>
          <w:noProof/>
        </w:rPr>
        <w:t>4.4. 4-bosqich: Joriy foyda soligʻi summasini hisoblash</w:t>
      </w:r>
    </w:p>
    <w:p w14:paraId="6372967F" w14:textId="77777777" w:rsidR="00663342" w:rsidRPr="00663342" w:rsidRDefault="00663342" w:rsidP="00050188">
      <w:pPr>
        <w:pStyle w:val="FirstParagraph"/>
        <w:ind w:firstLine="720"/>
        <w:jc w:val="both"/>
        <w:rPr>
          <w:rFonts w:ascii="Times New Roman" w:hAnsi="Times New Roman" w:cs="Times New Roman"/>
          <w:noProof/>
        </w:rPr>
      </w:pPr>
      <w:r w:rsidRPr="00663342">
        <w:rPr>
          <w:rFonts w:ascii="Times New Roman" w:hAnsi="Times New Roman" w:cs="Times New Roman"/>
          <w:noProof/>
        </w:rPr>
        <w:t xml:space="preserve">Formula: </w:t>
      </w:r>
      <w:r w:rsidRPr="00663342">
        <w:rPr>
          <w:rFonts w:ascii="Times New Roman" w:hAnsi="Times New Roman" w:cs="Times New Roman"/>
          <w:b/>
          <w:bCs/>
          <w:noProof/>
        </w:rPr>
        <w:t>Joriy soliq = Soliq solinadigan foyda × Soliq stavkasi</w:t>
      </w:r>
    </w:p>
    <w:p w14:paraId="3E0462D3" w14:textId="77777777" w:rsidR="00663342" w:rsidRPr="00663342" w:rsidRDefault="00663342" w:rsidP="00050188">
      <w:pPr>
        <w:pStyle w:val="3"/>
        <w:ind w:firstLine="720"/>
        <w:jc w:val="both"/>
        <w:rPr>
          <w:rFonts w:ascii="Times New Roman" w:hAnsi="Times New Roman" w:cs="Times New Roman"/>
          <w:noProof/>
        </w:rPr>
      </w:pPr>
      <w:bookmarkStart w:id="18" w:name="X2ffa24ac698b776cd6117ac77b189ea05a4db48"/>
      <w:bookmarkEnd w:id="17"/>
      <w:r w:rsidRPr="00663342">
        <w:rPr>
          <w:rFonts w:ascii="Times New Roman" w:hAnsi="Times New Roman" w:cs="Times New Roman"/>
          <w:b/>
          <w:bCs/>
          <w:noProof/>
        </w:rPr>
        <w:t>4.5. 5-bosqich: Kechiktirilgan soliq aktivlari va majburiyatlarini hisoblash</w:t>
      </w:r>
    </w:p>
    <w:p w14:paraId="49500694" w14:textId="77777777" w:rsidR="00663342" w:rsidRPr="00663342" w:rsidRDefault="00663342" w:rsidP="00050188">
      <w:pPr>
        <w:pStyle w:val="FirstParagraph"/>
        <w:ind w:firstLine="720"/>
        <w:jc w:val="both"/>
        <w:rPr>
          <w:rFonts w:ascii="Times New Roman" w:hAnsi="Times New Roman" w:cs="Times New Roman"/>
          <w:noProof/>
        </w:rPr>
      </w:pPr>
      <w:r w:rsidRPr="00663342">
        <w:rPr>
          <w:rFonts w:ascii="Times New Roman" w:hAnsi="Times New Roman" w:cs="Times New Roman"/>
          <w:noProof/>
        </w:rPr>
        <w:t xml:space="preserve">Formula: </w:t>
      </w:r>
      <w:r w:rsidRPr="00663342">
        <w:rPr>
          <w:rFonts w:ascii="Times New Roman" w:hAnsi="Times New Roman" w:cs="Times New Roman"/>
          <w:b/>
          <w:bCs/>
          <w:noProof/>
        </w:rPr>
        <w:t>Kechiktirilgan soliq = Vaqtinchalik farq × Soliq stavkasi</w:t>
      </w:r>
    </w:p>
    <w:p w14:paraId="1E193203" w14:textId="77777777" w:rsidR="00663342" w:rsidRPr="00663342" w:rsidRDefault="00663342" w:rsidP="00050188">
      <w:pPr>
        <w:pStyle w:val="3"/>
        <w:ind w:firstLine="720"/>
        <w:jc w:val="both"/>
        <w:rPr>
          <w:rFonts w:ascii="Times New Roman" w:hAnsi="Times New Roman" w:cs="Times New Roman"/>
          <w:noProof/>
        </w:rPr>
      </w:pPr>
      <w:bookmarkStart w:id="19" w:name="X151a4995f400d563bc2601da811fc441ef26e16"/>
      <w:bookmarkEnd w:id="18"/>
      <w:r w:rsidRPr="00663342">
        <w:rPr>
          <w:rFonts w:ascii="Times New Roman" w:hAnsi="Times New Roman" w:cs="Times New Roman"/>
          <w:b/>
          <w:bCs/>
          <w:noProof/>
        </w:rPr>
        <w:t>4.6. 6-bosqich: Soliq xarajatlarini moliyaviy hisobotda aks ettirish</w:t>
      </w:r>
    </w:p>
    <w:p w14:paraId="47A05330" w14:textId="77777777" w:rsidR="00663342" w:rsidRPr="00663342" w:rsidRDefault="00663342" w:rsidP="00050188">
      <w:pPr>
        <w:pStyle w:val="FirstParagraph"/>
        <w:ind w:firstLine="720"/>
        <w:jc w:val="both"/>
        <w:rPr>
          <w:rFonts w:ascii="Times New Roman" w:hAnsi="Times New Roman" w:cs="Times New Roman"/>
          <w:noProof/>
        </w:rPr>
      </w:pPr>
      <w:r w:rsidRPr="00663342">
        <w:rPr>
          <w:rFonts w:ascii="Times New Roman" w:hAnsi="Times New Roman" w:cs="Times New Roman"/>
          <w:noProof/>
        </w:rPr>
        <w:t xml:space="preserve">Soliq xarajatlari quyidagilardan iborat boʻladi: </w:t>
      </w:r>
    </w:p>
    <w:p w14:paraId="6CA437D2" w14:textId="77777777" w:rsidR="00663342" w:rsidRPr="00663342" w:rsidRDefault="00663342" w:rsidP="00050188">
      <w:pPr>
        <w:pStyle w:val="FirstParagraph"/>
        <w:ind w:firstLine="720"/>
        <w:jc w:val="both"/>
        <w:rPr>
          <w:rFonts w:ascii="Times New Roman" w:hAnsi="Times New Roman" w:cs="Times New Roman"/>
          <w:noProof/>
        </w:rPr>
      </w:pPr>
      <w:r w:rsidRPr="00663342">
        <w:rPr>
          <w:rFonts w:ascii="Times New Roman" w:hAnsi="Times New Roman" w:cs="Times New Roman"/>
          <w:noProof/>
        </w:rPr>
        <w:t xml:space="preserve">- joriy soliq xarajatlari; </w:t>
      </w:r>
    </w:p>
    <w:p w14:paraId="72FE55E4" w14:textId="77777777" w:rsidR="00663342" w:rsidRPr="00663342" w:rsidRDefault="00663342" w:rsidP="00050188">
      <w:pPr>
        <w:pStyle w:val="FirstParagraph"/>
        <w:ind w:firstLine="720"/>
        <w:jc w:val="both"/>
        <w:rPr>
          <w:rFonts w:ascii="Times New Roman" w:hAnsi="Times New Roman" w:cs="Times New Roman"/>
          <w:noProof/>
        </w:rPr>
      </w:pPr>
      <w:r w:rsidRPr="00663342">
        <w:rPr>
          <w:rFonts w:ascii="Times New Roman" w:hAnsi="Times New Roman" w:cs="Times New Roman"/>
          <w:noProof/>
        </w:rPr>
        <w:t>- kechiktirilgan soliq xarajatlari (yoki daromadi).</w:t>
      </w:r>
    </w:p>
    <w:p w14:paraId="22320D88" w14:textId="77777777" w:rsidR="00663342" w:rsidRPr="00663342" w:rsidRDefault="00663342" w:rsidP="00050188">
      <w:pPr>
        <w:ind w:firstLine="720"/>
        <w:jc w:val="both"/>
        <w:rPr>
          <w:rFonts w:ascii="Times New Roman" w:hAnsi="Times New Roman" w:cs="Times New Roman"/>
          <w:noProof/>
        </w:rPr>
      </w:pPr>
      <w:r>
        <w:rPr>
          <w:rFonts w:ascii="Times New Roman" w:hAnsi="Times New Roman" w:cs="Times New Roman"/>
          <w:noProof/>
        </w:rPr>
        <w:pict w14:anchorId="61615BFF">
          <v:rect id="_x0000_i1053" style="width:0;height:1.5pt" o:hralign="center" o:hrstd="t" o:hr="t"/>
        </w:pict>
      </w:r>
    </w:p>
    <w:p w14:paraId="753DDE10" w14:textId="77777777" w:rsidR="00663342" w:rsidRPr="00663342" w:rsidRDefault="00663342" w:rsidP="00050188">
      <w:pPr>
        <w:pStyle w:val="2"/>
        <w:ind w:firstLine="720"/>
        <w:jc w:val="both"/>
        <w:rPr>
          <w:rFonts w:ascii="Times New Roman" w:hAnsi="Times New Roman" w:cs="Times New Roman"/>
          <w:noProof/>
        </w:rPr>
      </w:pPr>
      <w:bookmarkStart w:id="20" w:name="amaliy-misollar"/>
      <w:bookmarkEnd w:id="13"/>
      <w:bookmarkEnd w:id="19"/>
      <w:r w:rsidRPr="00663342">
        <w:rPr>
          <w:rFonts w:ascii="Times New Roman" w:hAnsi="Times New Roman" w:cs="Times New Roman"/>
          <w:b/>
          <w:bCs/>
          <w:noProof/>
        </w:rPr>
        <w:t>5. Amaliy misollar</w:t>
      </w:r>
    </w:p>
    <w:p w14:paraId="617D0CD6" w14:textId="77777777" w:rsidR="00663342" w:rsidRPr="00663342" w:rsidRDefault="00663342" w:rsidP="00050188">
      <w:pPr>
        <w:pStyle w:val="3"/>
        <w:ind w:firstLine="720"/>
        <w:jc w:val="both"/>
        <w:rPr>
          <w:rFonts w:ascii="Times New Roman" w:hAnsi="Times New Roman" w:cs="Times New Roman"/>
          <w:noProof/>
        </w:rPr>
      </w:pPr>
      <w:bookmarkStart w:id="21" w:name="misol-1.-doimiy-farqlar"/>
      <w:r w:rsidRPr="00663342">
        <w:rPr>
          <w:rFonts w:ascii="Times New Roman" w:hAnsi="Times New Roman" w:cs="Times New Roman"/>
          <w:b/>
          <w:bCs/>
          <w:noProof/>
        </w:rPr>
        <w:t>Misol 1. Doimiy farqlar</w:t>
      </w:r>
    </w:p>
    <w:p w14:paraId="156265DB" w14:textId="77777777" w:rsidR="00663342" w:rsidRPr="00663342" w:rsidRDefault="00663342" w:rsidP="00050188">
      <w:pPr>
        <w:pStyle w:val="FirstParagraph"/>
        <w:ind w:firstLine="720"/>
        <w:jc w:val="both"/>
        <w:rPr>
          <w:rFonts w:ascii="Times New Roman" w:hAnsi="Times New Roman" w:cs="Times New Roman"/>
          <w:noProof/>
        </w:rPr>
      </w:pPr>
      <w:r w:rsidRPr="00663342">
        <w:rPr>
          <w:rFonts w:ascii="Times New Roman" w:hAnsi="Times New Roman" w:cs="Times New Roman"/>
          <w:noProof/>
        </w:rPr>
        <w:t>Korxona MHXS asosida 1 000 000 ming soʻm foyda koʻrsatdi. Soliqda tan olinmaydigan xarajatlar: 50 000 soʻm (jarima).</w:t>
      </w:r>
    </w:p>
    <w:p w14:paraId="7AEA3C8D" w14:textId="77777777" w:rsidR="00663342" w:rsidRPr="00663342" w:rsidRDefault="00663342" w:rsidP="00050188">
      <w:pPr>
        <w:pStyle w:val="a0"/>
        <w:ind w:firstLine="720"/>
        <w:jc w:val="both"/>
        <w:rPr>
          <w:rFonts w:ascii="Times New Roman" w:hAnsi="Times New Roman" w:cs="Times New Roman"/>
          <w:noProof/>
        </w:rPr>
      </w:pPr>
      <w:r w:rsidRPr="00663342">
        <w:rPr>
          <w:rFonts w:ascii="Times New Roman" w:hAnsi="Times New Roman" w:cs="Times New Roman"/>
          <w:b/>
          <w:bCs/>
          <w:noProof/>
        </w:rPr>
        <w:t>Soliq solinadigan foyda = 1 000 000 + 50 000 = 1 050 000</w:t>
      </w:r>
    </w:p>
    <w:p w14:paraId="0721DDB2" w14:textId="77777777" w:rsidR="00663342" w:rsidRPr="00663342" w:rsidRDefault="00663342" w:rsidP="00050188">
      <w:pPr>
        <w:pStyle w:val="3"/>
        <w:ind w:firstLine="720"/>
        <w:jc w:val="both"/>
        <w:rPr>
          <w:rFonts w:ascii="Times New Roman" w:hAnsi="Times New Roman" w:cs="Times New Roman"/>
          <w:noProof/>
        </w:rPr>
      </w:pPr>
      <w:bookmarkStart w:id="22" w:name="X6d9082a14a3a661f42af8440d414af5b1f6bd6f"/>
      <w:bookmarkEnd w:id="21"/>
      <w:r w:rsidRPr="00663342">
        <w:rPr>
          <w:rFonts w:ascii="Times New Roman" w:hAnsi="Times New Roman" w:cs="Times New Roman"/>
          <w:b/>
          <w:bCs/>
          <w:noProof/>
        </w:rPr>
        <w:t>Misol 2. Vaqtinchalik farqlar va kechiktirilgan soliq</w:t>
      </w:r>
    </w:p>
    <w:p w14:paraId="39429B81" w14:textId="77777777" w:rsidR="00663342" w:rsidRPr="00663342" w:rsidRDefault="00663342" w:rsidP="00050188">
      <w:pPr>
        <w:pStyle w:val="FirstParagraph"/>
        <w:ind w:firstLine="720"/>
        <w:jc w:val="both"/>
        <w:rPr>
          <w:rFonts w:ascii="Times New Roman" w:hAnsi="Times New Roman" w:cs="Times New Roman"/>
          <w:noProof/>
        </w:rPr>
      </w:pPr>
      <w:r w:rsidRPr="00663342">
        <w:rPr>
          <w:rFonts w:ascii="Times New Roman" w:hAnsi="Times New Roman" w:cs="Times New Roman"/>
          <w:noProof/>
        </w:rPr>
        <w:t xml:space="preserve">Asosiy vosita amortizatsiyasi: </w:t>
      </w:r>
    </w:p>
    <w:p w14:paraId="4B547349" w14:textId="77777777" w:rsidR="00663342" w:rsidRPr="00663342" w:rsidRDefault="00663342" w:rsidP="00050188">
      <w:pPr>
        <w:pStyle w:val="FirstParagraph"/>
        <w:ind w:firstLine="720"/>
        <w:jc w:val="both"/>
        <w:rPr>
          <w:rFonts w:ascii="Times New Roman" w:hAnsi="Times New Roman" w:cs="Times New Roman"/>
          <w:noProof/>
        </w:rPr>
      </w:pPr>
      <w:r w:rsidRPr="00663342">
        <w:rPr>
          <w:rFonts w:ascii="Times New Roman" w:hAnsi="Times New Roman" w:cs="Times New Roman"/>
          <w:noProof/>
        </w:rPr>
        <w:lastRenderedPageBreak/>
        <w:t xml:space="preserve">- MHXS boʻyicha: 100 000 soʻm </w:t>
      </w:r>
    </w:p>
    <w:p w14:paraId="01D7A60B" w14:textId="77777777" w:rsidR="00663342" w:rsidRPr="00663342" w:rsidRDefault="00663342" w:rsidP="00050188">
      <w:pPr>
        <w:pStyle w:val="FirstParagraph"/>
        <w:ind w:firstLine="720"/>
        <w:jc w:val="both"/>
        <w:rPr>
          <w:rFonts w:ascii="Times New Roman" w:hAnsi="Times New Roman" w:cs="Times New Roman"/>
          <w:noProof/>
        </w:rPr>
      </w:pPr>
      <w:r w:rsidRPr="00663342">
        <w:rPr>
          <w:rFonts w:ascii="Times New Roman" w:hAnsi="Times New Roman" w:cs="Times New Roman"/>
          <w:noProof/>
        </w:rPr>
        <w:t>- Soliq hisobida: 150 000 soʻm</w:t>
      </w:r>
    </w:p>
    <w:p w14:paraId="4909A466" w14:textId="77777777" w:rsidR="00663342" w:rsidRPr="00663342" w:rsidRDefault="00663342" w:rsidP="00050188">
      <w:pPr>
        <w:pStyle w:val="a0"/>
        <w:ind w:firstLine="720"/>
        <w:jc w:val="both"/>
        <w:rPr>
          <w:rFonts w:ascii="Times New Roman" w:hAnsi="Times New Roman" w:cs="Times New Roman"/>
          <w:noProof/>
        </w:rPr>
      </w:pPr>
      <w:r w:rsidRPr="00663342">
        <w:rPr>
          <w:rFonts w:ascii="Times New Roman" w:hAnsi="Times New Roman" w:cs="Times New Roman"/>
          <w:b/>
          <w:bCs/>
          <w:noProof/>
        </w:rPr>
        <w:t>Vaqtinchalik farq = 50 000 soʻm (chegiriladigan)</w:t>
      </w:r>
    </w:p>
    <w:p w14:paraId="11F4C3F0" w14:textId="77777777" w:rsidR="00663342" w:rsidRPr="00663342" w:rsidRDefault="00663342" w:rsidP="00050188">
      <w:pPr>
        <w:pStyle w:val="a0"/>
        <w:ind w:firstLine="720"/>
        <w:jc w:val="both"/>
        <w:rPr>
          <w:rFonts w:ascii="Times New Roman" w:hAnsi="Times New Roman" w:cs="Times New Roman"/>
          <w:noProof/>
        </w:rPr>
      </w:pPr>
      <w:r w:rsidRPr="00663342">
        <w:rPr>
          <w:rFonts w:ascii="Times New Roman" w:hAnsi="Times New Roman" w:cs="Times New Roman"/>
          <w:noProof/>
        </w:rPr>
        <w:t>Soliq stavkasi 15% boʻlsa:</w:t>
      </w:r>
    </w:p>
    <w:p w14:paraId="760D815C" w14:textId="77777777" w:rsidR="00663342" w:rsidRPr="00663342" w:rsidRDefault="00663342" w:rsidP="00050188">
      <w:pPr>
        <w:pStyle w:val="a0"/>
        <w:ind w:firstLine="720"/>
        <w:jc w:val="both"/>
        <w:rPr>
          <w:rFonts w:ascii="Times New Roman" w:hAnsi="Times New Roman" w:cs="Times New Roman"/>
          <w:b/>
          <w:bCs/>
          <w:noProof/>
        </w:rPr>
      </w:pPr>
      <w:r w:rsidRPr="00663342">
        <w:rPr>
          <w:rFonts w:ascii="Times New Roman" w:hAnsi="Times New Roman" w:cs="Times New Roman"/>
          <w:b/>
          <w:bCs/>
          <w:noProof/>
        </w:rPr>
        <w:t>Kechiktirilgan soliq aktiv = 50 000 × 15% = 7 500 soʻm</w:t>
      </w:r>
    </w:p>
    <w:p w14:paraId="7F28A8F2" w14:textId="77777777" w:rsidR="00663342" w:rsidRPr="00663342" w:rsidRDefault="00663342" w:rsidP="00050188">
      <w:pPr>
        <w:pStyle w:val="3"/>
        <w:ind w:firstLine="720"/>
        <w:jc w:val="both"/>
        <w:rPr>
          <w:rFonts w:ascii="Times New Roman" w:hAnsi="Times New Roman" w:cs="Times New Roman"/>
          <w:noProof/>
        </w:rPr>
      </w:pPr>
      <w:r w:rsidRPr="00663342">
        <w:rPr>
          <w:rFonts w:ascii="Times New Roman" w:hAnsi="Times New Roman" w:cs="Times New Roman"/>
          <w:b/>
          <w:bCs/>
          <w:noProof/>
        </w:rPr>
        <w:t xml:space="preserve">Misol 3. </w:t>
      </w:r>
    </w:p>
    <w:p w14:paraId="55E635F0" w14:textId="77777777" w:rsidR="00663342" w:rsidRPr="00663342" w:rsidRDefault="00663342" w:rsidP="00050188">
      <w:pPr>
        <w:pStyle w:val="a0"/>
        <w:ind w:firstLine="720"/>
        <w:jc w:val="both"/>
        <w:rPr>
          <w:rFonts w:ascii="Times New Roman" w:hAnsi="Times New Roman" w:cs="Times New Roman"/>
          <w:noProof/>
        </w:rPr>
      </w:pPr>
      <w:r w:rsidRPr="00663342">
        <w:rPr>
          <w:rFonts w:ascii="Times New Roman" w:hAnsi="Times New Roman" w:cs="Times New Roman"/>
          <w:noProof/>
        </w:rPr>
        <w:t xml:space="preserve">Kompaniya 2024-yil 1-yanvarda xarid bahosi  100 000  mln soʻmga teng boʻlgan asosiy vositani sotib oldi. Buxgalteriya hisobi maqsadlarida ushbu asosiy vosita toʻgʻri chiziqli usulda yillik 20% lik stavka boʻyicha amortizatsiyalanadi. Soliq qonunchiligi esa bunday obyektlar boʻyicha amortizatsiyani toʻgʻri chiziqli usulda yillik 25% li stavkada hisoblashni talab etadi. Joriy foyda soligʻi stavkasi 15% ga teng. </w:t>
      </w:r>
    </w:p>
    <w:p w14:paraId="7BB012EC" w14:textId="77777777" w:rsidR="00663342" w:rsidRPr="00663342" w:rsidRDefault="00663342" w:rsidP="00050188">
      <w:pPr>
        <w:pStyle w:val="a0"/>
        <w:ind w:firstLine="720"/>
        <w:jc w:val="both"/>
        <w:rPr>
          <w:rFonts w:ascii="Times New Roman" w:hAnsi="Times New Roman" w:cs="Times New Roman"/>
          <w:noProof/>
        </w:rPr>
      </w:pPr>
      <w:r w:rsidRPr="00663342">
        <w:rPr>
          <w:rFonts w:ascii="Times New Roman" w:hAnsi="Times New Roman" w:cs="Times New Roman"/>
          <w:noProof/>
        </w:rPr>
        <w:t>Savollar:</w:t>
      </w:r>
    </w:p>
    <w:p w14:paraId="2CD2E6AA" w14:textId="77777777" w:rsidR="00663342" w:rsidRPr="00663342" w:rsidRDefault="00663342" w:rsidP="00050188">
      <w:pPr>
        <w:pStyle w:val="a0"/>
        <w:ind w:firstLine="720"/>
        <w:jc w:val="both"/>
        <w:rPr>
          <w:rFonts w:ascii="Times New Roman" w:hAnsi="Times New Roman" w:cs="Times New Roman"/>
          <w:noProof/>
        </w:rPr>
      </w:pPr>
      <w:r w:rsidRPr="00663342">
        <w:rPr>
          <w:rFonts w:ascii="Times New Roman" w:hAnsi="Times New Roman" w:cs="Times New Roman"/>
          <w:noProof/>
        </w:rPr>
        <w:t>1.</w:t>
      </w:r>
      <w:r w:rsidRPr="00663342">
        <w:rPr>
          <w:rFonts w:ascii="Times New Roman" w:hAnsi="Times New Roman" w:cs="Times New Roman"/>
          <w:noProof/>
        </w:rPr>
        <w:tab/>
        <w:t>2024-yil oxiriga asosiy vositaning balansdagi qiymatini hisoblang.</w:t>
      </w:r>
    </w:p>
    <w:p w14:paraId="31E7D635" w14:textId="77777777" w:rsidR="00663342" w:rsidRPr="00663342" w:rsidRDefault="00663342" w:rsidP="00050188">
      <w:pPr>
        <w:pStyle w:val="a0"/>
        <w:ind w:firstLine="720"/>
        <w:jc w:val="both"/>
        <w:rPr>
          <w:rFonts w:ascii="Times New Roman" w:hAnsi="Times New Roman" w:cs="Times New Roman"/>
          <w:noProof/>
        </w:rPr>
      </w:pPr>
      <w:r w:rsidRPr="00663342">
        <w:rPr>
          <w:rFonts w:ascii="Times New Roman" w:hAnsi="Times New Roman" w:cs="Times New Roman"/>
          <w:noProof/>
        </w:rPr>
        <w:t>2.</w:t>
      </w:r>
      <w:r w:rsidRPr="00663342">
        <w:rPr>
          <w:rFonts w:ascii="Times New Roman" w:hAnsi="Times New Roman" w:cs="Times New Roman"/>
          <w:noProof/>
        </w:rPr>
        <w:tab/>
        <w:t xml:space="preserve">2024-yil boshiga va oxiriga asosiy vositaning soliq bazasi qanchaga teng boʻladi? </w:t>
      </w:r>
    </w:p>
    <w:p w14:paraId="26118FEA" w14:textId="77777777" w:rsidR="00663342" w:rsidRPr="00663342" w:rsidRDefault="00663342" w:rsidP="00050188">
      <w:pPr>
        <w:pStyle w:val="a0"/>
        <w:ind w:firstLine="720"/>
        <w:jc w:val="both"/>
        <w:rPr>
          <w:rFonts w:ascii="Times New Roman" w:hAnsi="Times New Roman" w:cs="Times New Roman"/>
          <w:noProof/>
        </w:rPr>
      </w:pPr>
      <w:r w:rsidRPr="00663342">
        <w:rPr>
          <w:rFonts w:ascii="Times New Roman" w:hAnsi="Times New Roman" w:cs="Times New Roman"/>
          <w:noProof/>
        </w:rPr>
        <w:t>3.</w:t>
      </w:r>
      <w:r w:rsidRPr="00663342">
        <w:rPr>
          <w:rFonts w:ascii="Times New Roman" w:hAnsi="Times New Roman" w:cs="Times New Roman"/>
          <w:noProof/>
        </w:rPr>
        <w:tab/>
        <w:t xml:space="preserve">2024-yil oxiriga asosiy vosita boʻyicha kechiktirilgan soliq summasi qanchaga teng?  </w:t>
      </w:r>
    </w:p>
    <w:p w14:paraId="0ACAC3A0" w14:textId="77777777" w:rsidR="00663342" w:rsidRPr="00663342" w:rsidRDefault="00663342" w:rsidP="00050188">
      <w:pPr>
        <w:pStyle w:val="a0"/>
        <w:ind w:firstLine="720"/>
        <w:jc w:val="both"/>
        <w:rPr>
          <w:rFonts w:ascii="Times New Roman" w:hAnsi="Times New Roman" w:cs="Times New Roman"/>
          <w:noProof/>
        </w:rPr>
      </w:pPr>
      <w:r w:rsidRPr="00663342">
        <w:rPr>
          <w:rFonts w:ascii="Times New Roman" w:hAnsi="Times New Roman" w:cs="Times New Roman"/>
          <w:noProof/>
        </w:rPr>
        <w:t>Javob:</w:t>
      </w:r>
    </w:p>
    <w:p w14:paraId="1FBF8CC5" w14:textId="77777777" w:rsidR="00663342" w:rsidRPr="00663342" w:rsidRDefault="00663342" w:rsidP="00050188">
      <w:pPr>
        <w:pStyle w:val="a0"/>
        <w:ind w:firstLine="720"/>
        <w:jc w:val="both"/>
        <w:rPr>
          <w:rFonts w:ascii="Times New Roman" w:hAnsi="Times New Roman" w:cs="Times New Roman"/>
          <w:noProof/>
        </w:rPr>
      </w:pPr>
      <w:r w:rsidRPr="00663342">
        <w:rPr>
          <w:rFonts w:ascii="Times New Roman" w:hAnsi="Times New Roman" w:cs="Times New Roman"/>
          <w:noProof/>
        </w:rPr>
        <w:t>1.</w:t>
      </w:r>
      <w:r w:rsidRPr="00663342">
        <w:rPr>
          <w:rFonts w:ascii="Times New Roman" w:hAnsi="Times New Roman" w:cs="Times New Roman"/>
          <w:noProof/>
        </w:rPr>
        <w:tab/>
        <w:t>80 000 mln soʻm (100 000 – 100 000 x 20%)</w:t>
      </w:r>
    </w:p>
    <w:p w14:paraId="12882B86" w14:textId="77777777" w:rsidR="00663342" w:rsidRPr="00663342" w:rsidRDefault="00663342" w:rsidP="00050188">
      <w:pPr>
        <w:pStyle w:val="a0"/>
        <w:ind w:firstLine="720"/>
        <w:jc w:val="both"/>
        <w:rPr>
          <w:rFonts w:ascii="Times New Roman" w:hAnsi="Times New Roman" w:cs="Times New Roman"/>
          <w:noProof/>
        </w:rPr>
      </w:pPr>
      <w:r w:rsidRPr="00663342">
        <w:rPr>
          <w:rFonts w:ascii="Times New Roman" w:hAnsi="Times New Roman" w:cs="Times New Roman"/>
          <w:noProof/>
        </w:rPr>
        <w:t>2.</w:t>
      </w:r>
      <w:r w:rsidRPr="00663342">
        <w:rPr>
          <w:rFonts w:ascii="Times New Roman" w:hAnsi="Times New Roman" w:cs="Times New Roman"/>
          <w:noProof/>
        </w:rPr>
        <w:tab/>
        <w:t>100 000 mln soʻm, 75 000 mln soʻm (100 000 – 100 000 x 25%)</w:t>
      </w:r>
    </w:p>
    <w:p w14:paraId="0CFA71E0" w14:textId="77777777" w:rsidR="00663342" w:rsidRPr="00663342" w:rsidRDefault="00663342" w:rsidP="00050188">
      <w:pPr>
        <w:pStyle w:val="a0"/>
        <w:ind w:firstLine="720"/>
        <w:jc w:val="both"/>
        <w:rPr>
          <w:rFonts w:ascii="Times New Roman" w:hAnsi="Times New Roman" w:cs="Times New Roman"/>
          <w:noProof/>
        </w:rPr>
      </w:pPr>
      <w:r w:rsidRPr="00663342">
        <w:rPr>
          <w:rFonts w:ascii="Times New Roman" w:hAnsi="Times New Roman" w:cs="Times New Roman"/>
          <w:noProof/>
        </w:rPr>
        <w:t>3.</w:t>
      </w:r>
      <w:r w:rsidRPr="00663342">
        <w:rPr>
          <w:rFonts w:ascii="Times New Roman" w:hAnsi="Times New Roman" w:cs="Times New Roman"/>
          <w:noProof/>
        </w:rPr>
        <w:tab/>
        <w:t>KSM 750 ming soʻm. ((80 000 – 75 000) x 15%).</w:t>
      </w:r>
    </w:p>
    <w:p w14:paraId="7EEF48B5" w14:textId="77777777" w:rsidR="00663342" w:rsidRPr="00663342" w:rsidRDefault="00663342" w:rsidP="00050188">
      <w:pPr>
        <w:pStyle w:val="3"/>
        <w:ind w:firstLine="720"/>
        <w:jc w:val="both"/>
        <w:rPr>
          <w:rFonts w:ascii="Times New Roman" w:hAnsi="Times New Roman" w:cs="Times New Roman"/>
          <w:noProof/>
        </w:rPr>
      </w:pPr>
      <w:r w:rsidRPr="00663342">
        <w:rPr>
          <w:rFonts w:ascii="Times New Roman" w:hAnsi="Times New Roman" w:cs="Times New Roman"/>
          <w:b/>
          <w:bCs/>
          <w:noProof/>
        </w:rPr>
        <w:t xml:space="preserve">Misol 4. </w:t>
      </w:r>
    </w:p>
    <w:p w14:paraId="3CC539A5" w14:textId="77777777" w:rsidR="00663342" w:rsidRPr="00663342" w:rsidRDefault="00663342" w:rsidP="00050188">
      <w:pPr>
        <w:pStyle w:val="a0"/>
        <w:ind w:firstLine="720"/>
        <w:jc w:val="both"/>
        <w:rPr>
          <w:rFonts w:ascii="Times New Roman" w:hAnsi="Times New Roman" w:cs="Times New Roman"/>
          <w:noProof/>
        </w:rPr>
      </w:pPr>
      <w:r w:rsidRPr="00663342">
        <w:rPr>
          <w:rFonts w:ascii="Times New Roman" w:hAnsi="Times New Roman" w:cs="Times New Roman"/>
          <w:noProof/>
        </w:rPr>
        <w:t>Asosiy vosita – ofis binosining boshlangʻich qiymati 500 mln soʻmga, shu jumladan, bino joylashgan yerning boshlangʻich qiymati 200 mln soʻmga teng. Asosiy vositaning hisobi qayta baholangan qiymat modeli boʻyicha yuritiladi. Yil oxirida yerning haqqoniy qiymati  350 mln soʻmgacha oshdi. Joriy foyda soligʻi stavkasi 15%ni tashkil etadi. Yer boʻyicha kechiktirilgan soliq summasini hisoblang.</w:t>
      </w:r>
    </w:p>
    <w:p w14:paraId="75414C60" w14:textId="77777777" w:rsidR="00663342" w:rsidRPr="00663342" w:rsidRDefault="00663342" w:rsidP="00050188">
      <w:pPr>
        <w:pStyle w:val="a0"/>
        <w:ind w:firstLine="720"/>
        <w:jc w:val="both"/>
        <w:rPr>
          <w:rFonts w:ascii="Times New Roman" w:hAnsi="Times New Roman" w:cs="Times New Roman"/>
          <w:noProof/>
        </w:rPr>
      </w:pPr>
      <w:r w:rsidRPr="00663342">
        <w:rPr>
          <w:rFonts w:ascii="Times New Roman" w:hAnsi="Times New Roman" w:cs="Times New Roman"/>
          <w:noProof/>
        </w:rPr>
        <w:t>Javob:</w:t>
      </w:r>
    </w:p>
    <w:p w14:paraId="651BEC1E" w14:textId="77777777" w:rsidR="00663342" w:rsidRPr="00663342" w:rsidRDefault="00663342" w:rsidP="00050188">
      <w:pPr>
        <w:pStyle w:val="a0"/>
        <w:ind w:firstLine="720"/>
        <w:jc w:val="both"/>
        <w:rPr>
          <w:rFonts w:ascii="Times New Roman" w:hAnsi="Times New Roman" w:cs="Times New Roman"/>
          <w:noProof/>
        </w:rPr>
      </w:pPr>
      <w:r w:rsidRPr="00663342">
        <w:rPr>
          <w:rFonts w:ascii="Times New Roman" w:hAnsi="Times New Roman" w:cs="Times New Roman"/>
          <w:noProof/>
        </w:rPr>
        <w:t>KSM 22, 5 mln soʻm (350 – 200) x15%.</w:t>
      </w:r>
    </w:p>
    <w:p w14:paraId="7B3E34CE" w14:textId="77777777" w:rsidR="00663342" w:rsidRPr="00663342" w:rsidRDefault="00663342" w:rsidP="00050188">
      <w:pPr>
        <w:pStyle w:val="3"/>
        <w:ind w:firstLine="720"/>
        <w:jc w:val="both"/>
        <w:rPr>
          <w:rFonts w:ascii="Times New Roman" w:hAnsi="Times New Roman" w:cs="Times New Roman"/>
          <w:noProof/>
        </w:rPr>
      </w:pPr>
      <w:r w:rsidRPr="00663342">
        <w:rPr>
          <w:rFonts w:ascii="Times New Roman" w:hAnsi="Times New Roman" w:cs="Times New Roman"/>
          <w:b/>
          <w:bCs/>
          <w:noProof/>
        </w:rPr>
        <w:t xml:space="preserve">Misol 5. </w:t>
      </w:r>
    </w:p>
    <w:p w14:paraId="1C7CB0FC" w14:textId="77777777" w:rsidR="00663342" w:rsidRPr="00663342" w:rsidRDefault="00663342" w:rsidP="00050188">
      <w:pPr>
        <w:pStyle w:val="a0"/>
        <w:ind w:firstLine="720"/>
        <w:jc w:val="both"/>
        <w:rPr>
          <w:rFonts w:ascii="Times New Roman" w:hAnsi="Times New Roman" w:cs="Times New Roman"/>
          <w:noProof/>
        </w:rPr>
      </w:pPr>
      <w:r w:rsidRPr="00663342">
        <w:rPr>
          <w:rFonts w:ascii="Times New Roman" w:hAnsi="Times New Roman" w:cs="Times New Roman"/>
          <w:noProof/>
        </w:rPr>
        <w:t>Olingan bank krediti boʻyicha 300 000 soʻmga teng toʻlanadigan foizlar hisoblandi. Xarajatlar buxgalteriya hisobida aks ettirib boʻlingan. Soliq solish maqsadida esa kassa uslubi qoʻllanadi. Yaʼni toʻlanadigan foizlar boʻyicha xarajatlar ular amalda toʻlab berilgan davrda tan olinishiga ruxsat etilgan. Agar foyda soligʻi stavkasi 15% ga teng boʻlsa, majburiyat boʻyicha kechiktirilgan soliq summasini hisoblang.</w:t>
      </w:r>
    </w:p>
    <w:p w14:paraId="769E679E" w14:textId="77777777" w:rsidR="00663342" w:rsidRPr="00663342" w:rsidRDefault="00663342" w:rsidP="00050188">
      <w:pPr>
        <w:pStyle w:val="a0"/>
        <w:ind w:firstLine="720"/>
        <w:jc w:val="both"/>
        <w:rPr>
          <w:rFonts w:ascii="Times New Roman" w:hAnsi="Times New Roman" w:cs="Times New Roman"/>
          <w:noProof/>
        </w:rPr>
      </w:pPr>
      <w:r w:rsidRPr="00663342">
        <w:rPr>
          <w:rFonts w:ascii="Times New Roman" w:hAnsi="Times New Roman" w:cs="Times New Roman"/>
          <w:noProof/>
        </w:rPr>
        <w:t>Javob.</w:t>
      </w:r>
    </w:p>
    <w:p w14:paraId="35FA21D1" w14:textId="77777777" w:rsidR="00663342" w:rsidRPr="00663342" w:rsidRDefault="00663342" w:rsidP="00050188">
      <w:pPr>
        <w:pStyle w:val="a0"/>
        <w:ind w:firstLine="720"/>
        <w:jc w:val="both"/>
        <w:rPr>
          <w:rFonts w:ascii="Times New Roman" w:hAnsi="Times New Roman" w:cs="Times New Roman"/>
          <w:noProof/>
        </w:rPr>
      </w:pPr>
      <w:r w:rsidRPr="00663342">
        <w:rPr>
          <w:rFonts w:ascii="Times New Roman" w:hAnsi="Times New Roman" w:cs="Times New Roman"/>
          <w:noProof/>
        </w:rPr>
        <w:lastRenderedPageBreak/>
        <w:t>KSA 45 000 soʻm ((300 000 – 0) x 15%).</w:t>
      </w:r>
    </w:p>
    <w:p w14:paraId="57F02DDC" w14:textId="77777777" w:rsidR="00663342" w:rsidRPr="00663342" w:rsidRDefault="00663342" w:rsidP="00050188">
      <w:pPr>
        <w:pStyle w:val="3"/>
        <w:ind w:firstLine="720"/>
        <w:jc w:val="both"/>
        <w:rPr>
          <w:rFonts w:ascii="Times New Roman" w:hAnsi="Times New Roman" w:cs="Times New Roman"/>
          <w:noProof/>
        </w:rPr>
      </w:pPr>
      <w:r w:rsidRPr="00663342">
        <w:rPr>
          <w:rFonts w:ascii="Times New Roman" w:hAnsi="Times New Roman" w:cs="Times New Roman"/>
          <w:b/>
          <w:bCs/>
          <w:noProof/>
        </w:rPr>
        <w:t>Misol 6. Foyda va zararlar toʻgʻrisidagi hisobot nuqtayi nazaridan yondashuvni qoʻllab, kechiktirilgan soliqlarni hisoblash.</w:t>
      </w:r>
    </w:p>
    <w:p w14:paraId="341C3015" w14:textId="77777777" w:rsidR="00663342" w:rsidRPr="00663342" w:rsidRDefault="00663342" w:rsidP="00050188">
      <w:pPr>
        <w:pStyle w:val="a0"/>
        <w:ind w:firstLine="720"/>
        <w:jc w:val="both"/>
        <w:rPr>
          <w:rFonts w:ascii="Times New Roman" w:hAnsi="Times New Roman" w:cs="Times New Roman"/>
          <w:noProof/>
        </w:rPr>
      </w:pPr>
      <w:r w:rsidRPr="00663342">
        <w:rPr>
          <w:rFonts w:ascii="Times New Roman" w:hAnsi="Times New Roman" w:cs="Times New Roman"/>
          <w:noProof/>
        </w:rPr>
        <w:t>Korxona oʻz faoliyatida foydali xizmat muddati 3 yilni tashkil etgan yuqori texnologik uskunadan foydalanadi. Soliq hisobi maqsadlarida ushbu uskunaga nisbatan tezlashtirilgan amortizatsiya usullarini qoʻllashga ruxsat berilgan. Uskunaning boshlangʻich qiymati - 600 mln soʻm. Soliq hisobi maqsadlaridagi amortizatsiya xarajatlari birinchi, ikkinchi va uchinchi yillar uchun uskuna qiymatining mos ravishda 50, 30 i 20% miqdorida tan olinadi. Buxgalteriya hisobi maqsadlarida korxona toʻgʻri chiziqli amortizatsiya usulini qoʻllaydi.</w:t>
      </w:r>
    </w:p>
    <w:p w14:paraId="386D6355" w14:textId="77777777" w:rsidR="00663342" w:rsidRPr="00663342" w:rsidRDefault="00663342" w:rsidP="00050188">
      <w:pPr>
        <w:pStyle w:val="a0"/>
        <w:ind w:firstLine="720"/>
        <w:jc w:val="both"/>
        <w:rPr>
          <w:rFonts w:ascii="Times New Roman" w:hAnsi="Times New Roman" w:cs="Times New Roman"/>
          <w:noProof/>
        </w:rPr>
      </w:pPr>
      <w:r w:rsidRPr="00663342">
        <w:rPr>
          <w:rFonts w:ascii="Times New Roman" w:hAnsi="Times New Roman" w:cs="Times New Roman"/>
          <w:noProof/>
        </w:rPr>
        <w:t>Korxonaning tushumi yiliga 900 mln soʻmni tashkil etadi, operatsion xarajatlari esa (amortizatsiya hisobga olinmagan holda) 400 mln soʻmga teng. Uch yillik muddat davomida tushum va xarajatlar oʻzgarmagan.</w:t>
      </w:r>
    </w:p>
    <w:p w14:paraId="57887537" w14:textId="77777777" w:rsidR="00663342" w:rsidRPr="00663342" w:rsidRDefault="00663342" w:rsidP="00050188">
      <w:pPr>
        <w:pStyle w:val="a0"/>
        <w:ind w:firstLine="720"/>
        <w:jc w:val="both"/>
        <w:rPr>
          <w:rFonts w:ascii="Times New Roman" w:hAnsi="Times New Roman" w:cs="Times New Roman"/>
          <w:noProof/>
        </w:rPr>
      </w:pPr>
      <w:r w:rsidRPr="00663342">
        <w:rPr>
          <w:rFonts w:ascii="Times New Roman" w:hAnsi="Times New Roman" w:cs="Times New Roman"/>
          <w:noProof/>
        </w:rPr>
        <w:t>Foyda soligʻi stavkasi 15% ni tashkil etadi.</w:t>
      </w:r>
    </w:p>
    <w:p w14:paraId="2905A7CF" w14:textId="77777777" w:rsidR="00663342" w:rsidRPr="00663342" w:rsidRDefault="00663342" w:rsidP="00050188">
      <w:pPr>
        <w:pStyle w:val="a0"/>
        <w:ind w:firstLine="720"/>
        <w:jc w:val="both"/>
        <w:rPr>
          <w:rFonts w:ascii="Times New Roman" w:hAnsi="Times New Roman" w:cs="Times New Roman"/>
          <w:noProof/>
        </w:rPr>
      </w:pPr>
      <w:r w:rsidRPr="00663342">
        <w:rPr>
          <w:rFonts w:ascii="Times New Roman" w:hAnsi="Times New Roman" w:cs="Times New Roman"/>
          <w:noProof/>
        </w:rPr>
        <w:t>Toʻlanishi lozim boʻlgan joriy soliq summasini foyda soligʻi boʻyicha xarajat sifatida qabul qilgan holda, korxonaning 3 yil uchun foyda va zararlar toʻgʻrisidagi hisobotini tuzish talab etiladi.</w:t>
      </w:r>
    </w:p>
    <w:p w14:paraId="59036818" w14:textId="77777777" w:rsidR="00663342" w:rsidRPr="00663342" w:rsidRDefault="00663342" w:rsidP="00050188">
      <w:pPr>
        <w:pStyle w:val="a0"/>
        <w:ind w:firstLine="720"/>
        <w:jc w:val="both"/>
        <w:rPr>
          <w:rFonts w:ascii="Times New Roman" w:hAnsi="Times New Roman" w:cs="Times New Roman"/>
          <w:noProof/>
        </w:rPr>
      </w:pPr>
      <w:r w:rsidRPr="00663342">
        <w:rPr>
          <w:rFonts w:ascii="Times New Roman" w:hAnsi="Times New Roman" w:cs="Times New Roman"/>
          <w:noProof/>
          <w:lang w:val="ru-RU"/>
        </w:rPr>
        <w:t>Javob.</w:t>
      </w:r>
    </w:p>
    <w:p w14:paraId="72BD4DE3" w14:textId="77777777" w:rsidR="00663342" w:rsidRPr="00663342" w:rsidRDefault="00663342" w:rsidP="00050188">
      <w:pPr>
        <w:pStyle w:val="af2"/>
        <w:numPr>
          <w:ilvl w:val="0"/>
          <w:numId w:val="6"/>
        </w:numPr>
        <w:spacing w:after="160" w:line="276" w:lineRule="auto"/>
        <w:ind w:left="0" w:firstLine="720"/>
        <w:jc w:val="both"/>
        <w:rPr>
          <w:rFonts w:ascii="Times New Roman" w:hAnsi="Times New Roman" w:cs="Times New Roman"/>
          <w:noProof/>
          <w:lang w:val="uz-Cyrl-UZ"/>
        </w:rPr>
      </w:pPr>
      <w:r w:rsidRPr="00663342">
        <w:rPr>
          <w:rFonts w:ascii="Times New Roman" w:hAnsi="Times New Roman" w:cs="Times New Roman"/>
          <w:b/>
          <w:noProof/>
          <w:lang w:val="uz-Cyrl-UZ"/>
        </w:rPr>
        <w:t>Joriy foyda soligʻi hisob-kitobi, mln soʻmda</w:t>
      </w:r>
    </w:p>
    <w:tbl>
      <w:tblPr>
        <w:tblW w:w="77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0" w:type="dxa"/>
          <w:right w:w="77" w:type="dxa"/>
        </w:tblCellMar>
        <w:tblLook w:val="04A0" w:firstRow="1" w:lastRow="0" w:firstColumn="1" w:lastColumn="0" w:noHBand="0" w:noVBand="1"/>
      </w:tblPr>
      <w:tblGrid>
        <w:gridCol w:w="3223"/>
        <w:gridCol w:w="809"/>
        <w:gridCol w:w="809"/>
        <w:gridCol w:w="809"/>
        <w:gridCol w:w="2078"/>
      </w:tblGrid>
      <w:tr w:rsidR="00663342" w:rsidRPr="00663342" w14:paraId="0B169810" w14:textId="77777777" w:rsidTr="009F568A">
        <w:trPr>
          <w:trHeight w:val="531"/>
        </w:trPr>
        <w:tc>
          <w:tcPr>
            <w:tcW w:w="3223" w:type="dxa"/>
            <w:vAlign w:val="center"/>
          </w:tcPr>
          <w:p w14:paraId="6361F041" w14:textId="77777777" w:rsidR="00663342" w:rsidRPr="00663342" w:rsidRDefault="00663342" w:rsidP="009F568A">
            <w:pPr>
              <w:spacing w:after="0" w:line="276" w:lineRule="auto"/>
              <w:rPr>
                <w:rFonts w:ascii="Times New Roman" w:hAnsi="Times New Roman" w:cs="Times New Roman"/>
                <w:b/>
                <w:noProof/>
              </w:rPr>
            </w:pPr>
            <w:r w:rsidRPr="00663342">
              <w:rPr>
                <w:rFonts w:ascii="Times New Roman" w:hAnsi="Times New Roman" w:cs="Times New Roman"/>
                <w:b/>
                <w:noProof/>
              </w:rPr>
              <w:t>Koʻrsatkich</w:t>
            </w:r>
            <w:r w:rsidRPr="00663342">
              <w:rPr>
                <w:rFonts w:ascii="Times New Roman" w:hAnsi="Times New Roman" w:cs="Times New Roman"/>
                <w:b/>
                <w:noProof/>
                <w:lang w:val="uz-Cyrl-UZ"/>
              </w:rPr>
              <w:t>lar</w:t>
            </w:r>
          </w:p>
        </w:tc>
        <w:tc>
          <w:tcPr>
            <w:tcW w:w="809" w:type="dxa"/>
            <w:tcBorders>
              <w:top w:val="single" w:sz="4" w:space="0" w:color="auto"/>
              <w:left w:val="single" w:sz="4" w:space="0" w:color="auto"/>
              <w:bottom w:val="single" w:sz="4" w:space="0" w:color="auto"/>
              <w:right w:val="single" w:sz="4" w:space="0" w:color="auto"/>
            </w:tcBorders>
            <w:vAlign w:val="center"/>
          </w:tcPr>
          <w:p w14:paraId="3F4AD1F1" w14:textId="77777777" w:rsidR="00663342" w:rsidRPr="00663342" w:rsidRDefault="00663342" w:rsidP="009F568A">
            <w:pPr>
              <w:spacing w:after="0" w:line="276" w:lineRule="auto"/>
              <w:jc w:val="center"/>
              <w:rPr>
                <w:rFonts w:ascii="Times New Roman" w:hAnsi="Times New Roman" w:cs="Times New Roman"/>
                <w:noProof/>
              </w:rPr>
            </w:pPr>
            <w:r w:rsidRPr="00663342">
              <w:rPr>
                <w:rFonts w:ascii="Times New Roman" w:hAnsi="Times New Roman" w:cs="Times New Roman"/>
                <w:b/>
                <w:noProof/>
              </w:rPr>
              <w:t>1-yil</w:t>
            </w:r>
          </w:p>
        </w:tc>
        <w:tc>
          <w:tcPr>
            <w:tcW w:w="809" w:type="dxa"/>
            <w:tcBorders>
              <w:top w:val="single" w:sz="4" w:space="0" w:color="auto"/>
              <w:left w:val="single" w:sz="4" w:space="0" w:color="auto"/>
              <w:bottom w:val="single" w:sz="4" w:space="0" w:color="auto"/>
              <w:right w:val="single" w:sz="4" w:space="0" w:color="auto"/>
            </w:tcBorders>
            <w:vAlign w:val="center"/>
          </w:tcPr>
          <w:p w14:paraId="3464ECB5" w14:textId="77777777" w:rsidR="00663342" w:rsidRPr="00663342" w:rsidRDefault="00663342" w:rsidP="009F568A">
            <w:pPr>
              <w:spacing w:after="0" w:line="276" w:lineRule="auto"/>
              <w:jc w:val="center"/>
              <w:rPr>
                <w:rFonts w:ascii="Times New Roman" w:hAnsi="Times New Roman" w:cs="Times New Roman"/>
                <w:noProof/>
              </w:rPr>
            </w:pPr>
            <w:r w:rsidRPr="00663342">
              <w:rPr>
                <w:rFonts w:ascii="Times New Roman" w:hAnsi="Times New Roman" w:cs="Times New Roman"/>
                <w:b/>
                <w:noProof/>
              </w:rPr>
              <w:t>2-yil</w:t>
            </w:r>
          </w:p>
        </w:tc>
        <w:tc>
          <w:tcPr>
            <w:tcW w:w="809" w:type="dxa"/>
            <w:tcBorders>
              <w:top w:val="single" w:sz="4" w:space="0" w:color="auto"/>
              <w:left w:val="single" w:sz="4" w:space="0" w:color="auto"/>
              <w:bottom w:val="single" w:sz="4" w:space="0" w:color="auto"/>
              <w:right w:val="single" w:sz="4" w:space="0" w:color="auto"/>
            </w:tcBorders>
            <w:vAlign w:val="center"/>
          </w:tcPr>
          <w:p w14:paraId="1ED9B3A6" w14:textId="77777777" w:rsidR="00663342" w:rsidRPr="00663342" w:rsidRDefault="00663342" w:rsidP="009F568A">
            <w:pPr>
              <w:spacing w:after="0" w:line="276" w:lineRule="auto"/>
              <w:jc w:val="center"/>
              <w:rPr>
                <w:rFonts w:ascii="Times New Roman" w:hAnsi="Times New Roman" w:cs="Times New Roman"/>
                <w:noProof/>
              </w:rPr>
            </w:pPr>
            <w:r w:rsidRPr="00663342">
              <w:rPr>
                <w:rFonts w:ascii="Times New Roman" w:hAnsi="Times New Roman" w:cs="Times New Roman"/>
                <w:b/>
                <w:noProof/>
              </w:rPr>
              <w:t>3-yil</w:t>
            </w:r>
          </w:p>
        </w:tc>
        <w:tc>
          <w:tcPr>
            <w:tcW w:w="2078" w:type="dxa"/>
            <w:tcBorders>
              <w:left w:val="single" w:sz="4" w:space="0" w:color="auto"/>
            </w:tcBorders>
            <w:vAlign w:val="center"/>
          </w:tcPr>
          <w:p w14:paraId="20CD9D41" w14:textId="77777777" w:rsidR="00663342" w:rsidRPr="00663342" w:rsidRDefault="00663342" w:rsidP="009F568A">
            <w:pPr>
              <w:spacing w:after="0" w:line="276" w:lineRule="auto"/>
              <w:jc w:val="center"/>
              <w:rPr>
                <w:rFonts w:ascii="Times New Roman" w:hAnsi="Times New Roman" w:cs="Times New Roman"/>
                <w:noProof/>
                <w:lang w:val="uz-Cyrl-UZ"/>
              </w:rPr>
            </w:pPr>
            <w:r w:rsidRPr="00663342">
              <w:rPr>
                <w:rFonts w:ascii="Times New Roman" w:hAnsi="Times New Roman" w:cs="Times New Roman"/>
                <w:b/>
                <w:noProof/>
                <w:lang w:val="uz-Cyrl-UZ"/>
              </w:rPr>
              <w:t>3 yil uchun, jami</w:t>
            </w:r>
          </w:p>
        </w:tc>
      </w:tr>
      <w:tr w:rsidR="00663342" w:rsidRPr="00663342" w14:paraId="082C7C3E" w14:textId="77777777" w:rsidTr="009F568A">
        <w:trPr>
          <w:trHeight w:val="509"/>
        </w:trPr>
        <w:tc>
          <w:tcPr>
            <w:tcW w:w="3223" w:type="dxa"/>
            <w:vAlign w:val="center"/>
          </w:tcPr>
          <w:p w14:paraId="7CD4624B" w14:textId="77777777" w:rsidR="00663342" w:rsidRPr="00663342" w:rsidRDefault="00663342" w:rsidP="009F568A">
            <w:pPr>
              <w:spacing w:after="0" w:line="276" w:lineRule="auto"/>
              <w:rPr>
                <w:rFonts w:ascii="Times New Roman" w:hAnsi="Times New Roman" w:cs="Times New Roman"/>
                <w:noProof/>
              </w:rPr>
            </w:pPr>
            <w:r w:rsidRPr="00663342">
              <w:rPr>
                <w:rFonts w:ascii="Times New Roman" w:hAnsi="Times New Roman" w:cs="Times New Roman"/>
                <w:noProof/>
                <w:lang w:val="ru-RU"/>
              </w:rPr>
              <w:t>Tushum</w:t>
            </w:r>
          </w:p>
        </w:tc>
        <w:tc>
          <w:tcPr>
            <w:tcW w:w="809" w:type="dxa"/>
            <w:tcBorders>
              <w:top w:val="single" w:sz="4" w:space="0" w:color="auto"/>
            </w:tcBorders>
            <w:vAlign w:val="center"/>
          </w:tcPr>
          <w:p w14:paraId="7ACBD832" w14:textId="77777777" w:rsidR="00663342" w:rsidRPr="00663342" w:rsidRDefault="00663342" w:rsidP="009F568A">
            <w:pPr>
              <w:spacing w:after="0" w:line="276" w:lineRule="auto"/>
              <w:jc w:val="center"/>
              <w:rPr>
                <w:rFonts w:ascii="Times New Roman" w:hAnsi="Times New Roman" w:cs="Times New Roman"/>
                <w:noProof/>
              </w:rPr>
            </w:pPr>
            <w:r w:rsidRPr="00663342">
              <w:rPr>
                <w:rFonts w:ascii="Times New Roman" w:hAnsi="Times New Roman" w:cs="Times New Roman"/>
                <w:noProof/>
              </w:rPr>
              <w:t>900</w:t>
            </w:r>
          </w:p>
        </w:tc>
        <w:tc>
          <w:tcPr>
            <w:tcW w:w="809" w:type="dxa"/>
            <w:tcBorders>
              <w:top w:val="single" w:sz="4" w:space="0" w:color="auto"/>
            </w:tcBorders>
            <w:vAlign w:val="center"/>
          </w:tcPr>
          <w:p w14:paraId="7931E73A" w14:textId="77777777" w:rsidR="00663342" w:rsidRPr="00663342" w:rsidRDefault="00663342" w:rsidP="009F568A">
            <w:pPr>
              <w:spacing w:after="0" w:line="276" w:lineRule="auto"/>
              <w:jc w:val="center"/>
              <w:rPr>
                <w:rFonts w:ascii="Times New Roman" w:hAnsi="Times New Roman" w:cs="Times New Roman"/>
                <w:noProof/>
              </w:rPr>
            </w:pPr>
            <w:r w:rsidRPr="00663342">
              <w:rPr>
                <w:rFonts w:ascii="Times New Roman" w:hAnsi="Times New Roman" w:cs="Times New Roman"/>
                <w:noProof/>
              </w:rPr>
              <w:t>900</w:t>
            </w:r>
          </w:p>
        </w:tc>
        <w:tc>
          <w:tcPr>
            <w:tcW w:w="809" w:type="dxa"/>
            <w:tcBorders>
              <w:top w:val="single" w:sz="4" w:space="0" w:color="auto"/>
            </w:tcBorders>
            <w:vAlign w:val="center"/>
          </w:tcPr>
          <w:p w14:paraId="0A80A006" w14:textId="77777777" w:rsidR="00663342" w:rsidRPr="00663342" w:rsidRDefault="00663342" w:rsidP="009F568A">
            <w:pPr>
              <w:spacing w:after="0" w:line="276" w:lineRule="auto"/>
              <w:jc w:val="center"/>
              <w:rPr>
                <w:rFonts w:ascii="Times New Roman" w:hAnsi="Times New Roman" w:cs="Times New Roman"/>
                <w:noProof/>
              </w:rPr>
            </w:pPr>
            <w:r w:rsidRPr="00663342">
              <w:rPr>
                <w:rFonts w:ascii="Times New Roman" w:hAnsi="Times New Roman" w:cs="Times New Roman"/>
                <w:noProof/>
              </w:rPr>
              <w:t>900</w:t>
            </w:r>
          </w:p>
        </w:tc>
        <w:tc>
          <w:tcPr>
            <w:tcW w:w="2078" w:type="dxa"/>
            <w:vAlign w:val="center"/>
          </w:tcPr>
          <w:p w14:paraId="0387B4B7" w14:textId="77777777" w:rsidR="00663342" w:rsidRPr="00663342" w:rsidRDefault="00663342" w:rsidP="009F568A">
            <w:pPr>
              <w:spacing w:after="0" w:line="276" w:lineRule="auto"/>
              <w:jc w:val="center"/>
              <w:rPr>
                <w:rFonts w:ascii="Times New Roman" w:hAnsi="Times New Roman" w:cs="Times New Roman"/>
                <w:noProof/>
              </w:rPr>
            </w:pPr>
            <w:r w:rsidRPr="00663342">
              <w:rPr>
                <w:rFonts w:ascii="Times New Roman" w:hAnsi="Times New Roman" w:cs="Times New Roman"/>
                <w:noProof/>
              </w:rPr>
              <w:t>2700</w:t>
            </w:r>
          </w:p>
        </w:tc>
      </w:tr>
      <w:tr w:rsidR="00663342" w:rsidRPr="00663342" w14:paraId="56991527" w14:textId="77777777" w:rsidTr="009F568A">
        <w:trPr>
          <w:trHeight w:val="633"/>
        </w:trPr>
        <w:tc>
          <w:tcPr>
            <w:tcW w:w="3223" w:type="dxa"/>
            <w:vAlign w:val="center"/>
          </w:tcPr>
          <w:p w14:paraId="2DA70CFF" w14:textId="77777777" w:rsidR="00663342" w:rsidRPr="00663342" w:rsidRDefault="00663342" w:rsidP="009F568A">
            <w:pPr>
              <w:spacing w:after="0" w:line="276" w:lineRule="auto"/>
              <w:rPr>
                <w:rFonts w:ascii="Times New Roman" w:hAnsi="Times New Roman" w:cs="Times New Roman"/>
                <w:noProof/>
              </w:rPr>
            </w:pPr>
            <w:r w:rsidRPr="00663342">
              <w:rPr>
                <w:rFonts w:ascii="Times New Roman" w:hAnsi="Times New Roman" w:cs="Times New Roman"/>
                <w:noProof/>
                <w:lang w:val="ru-RU"/>
              </w:rPr>
              <w:t>Operatsion xarajatlar</w:t>
            </w:r>
          </w:p>
        </w:tc>
        <w:tc>
          <w:tcPr>
            <w:tcW w:w="809" w:type="dxa"/>
            <w:vAlign w:val="center"/>
          </w:tcPr>
          <w:p w14:paraId="7CAA6E7F" w14:textId="77777777" w:rsidR="00663342" w:rsidRPr="00663342" w:rsidRDefault="00663342" w:rsidP="009F568A">
            <w:pPr>
              <w:spacing w:after="0" w:line="276" w:lineRule="auto"/>
              <w:jc w:val="center"/>
              <w:rPr>
                <w:rFonts w:ascii="Times New Roman" w:hAnsi="Times New Roman" w:cs="Times New Roman"/>
                <w:noProof/>
              </w:rPr>
            </w:pPr>
            <w:r w:rsidRPr="00663342">
              <w:rPr>
                <w:rFonts w:ascii="Times New Roman" w:hAnsi="Times New Roman" w:cs="Times New Roman"/>
                <w:noProof/>
              </w:rPr>
              <w:t>(400)</w:t>
            </w:r>
          </w:p>
        </w:tc>
        <w:tc>
          <w:tcPr>
            <w:tcW w:w="809" w:type="dxa"/>
            <w:vAlign w:val="center"/>
          </w:tcPr>
          <w:p w14:paraId="315DF280" w14:textId="77777777" w:rsidR="00663342" w:rsidRPr="00663342" w:rsidRDefault="00663342" w:rsidP="009F568A">
            <w:pPr>
              <w:spacing w:after="0" w:line="276" w:lineRule="auto"/>
              <w:jc w:val="center"/>
              <w:rPr>
                <w:rFonts w:ascii="Times New Roman" w:hAnsi="Times New Roman" w:cs="Times New Roman"/>
                <w:noProof/>
              </w:rPr>
            </w:pPr>
            <w:r w:rsidRPr="00663342">
              <w:rPr>
                <w:rFonts w:ascii="Times New Roman" w:hAnsi="Times New Roman" w:cs="Times New Roman"/>
                <w:noProof/>
              </w:rPr>
              <w:t>(400)</w:t>
            </w:r>
          </w:p>
        </w:tc>
        <w:tc>
          <w:tcPr>
            <w:tcW w:w="809" w:type="dxa"/>
            <w:vAlign w:val="center"/>
          </w:tcPr>
          <w:p w14:paraId="7C2CF5C8" w14:textId="77777777" w:rsidR="00663342" w:rsidRPr="00663342" w:rsidRDefault="00663342" w:rsidP="009F568A">
            <w:pPr>
              <w:spacing w:after="0" w:line="276" w:lineRule="auto"/>
              <w:jc w:val="center"/>
              <w:rPr>
                <w:rFonts w:ascii="Times New Roman" w:hAnsi="Times New Roman" w:cs="Times New Roman"/>
                <w:noProof/>
              </w:rPr>
            </w:pPr>
            <w:r w:rsidRPr="00663342">
              <w:rPr>
                <w:rFonts w:ascii="Times New Roman" w:hAnsi="Times New Roman" w:cs="Times New Roman"/>
                <w:noProof/>
              </w:rPr>
              <w:t>(400)</w:t>
            </w:r>
          </w:p>
        </w:tc>
        <w:tc>
          <w:tcPr>
            <w:tcW w:w="2078" w:type="dxa"/>
            <w:vAlign w:val="center"/>
          </w:tcPr>
          <w:p w14:paraId="63DDFF54" w14:textId="77777777" w:rsidR="00663342" w:rsidRPr="00663342" w:rsidRDefault="00663342" w:rsidP="009F568A">
            <w:pPr>
              <w:spacing w:after="0" w:line="276" w:lineRule="auto"/>
              <w:jc w:val="center"/>
              <w:rPr>
                <w:rFonts w:ascii="Times New Roman" w:hAnsi="Times New Roman" w:cs="Times New Roman"/>
                <w:noProof/>
              </w:rPr>
            </w:pPr>
            <w:r w:rsidRPr="00663342">
              <w:rPr>
                <w:rFonts w:ascii="Times New Roman" w:hAnsi="Times New Roman" w:cs="Times New Roman"/>
                <w:noProof/>
              </w:rPr>
              <w:t>(1200)</w:t>
            </w:r>
          </w:p>
        </w:tc>
      </w:tr>
      <w:tr w:rsidR="00663342" w:rsidRPr="00663342" w14:paraId="1CB8DFD7" w14:textId="77777777" w:rsidTr="009F568A">
        <w:trPr>
          <w:trHeight w:val="553"/>
        </w:trPr>
        <w:tc>
          <w:tcPr>
            <w:tcW w:w="3223" w:type="dxa"/>
            <w:vAlign w:val="center"/>
          </w:tcPr>
          <w:p w14:paraId="49CD58A0" w14:textId="77777777" w:rsidR="00663342" w:rsidRPr="00663342" w:rsidRDefault="00663342" w:rsidP="009F568A">
            <w:pPr>
              <w:spacing w:after="0" w:line="276" w:lineRule="auto"/>
              <w:rPr>
                <w:rFonts w:ascii="Times New Roman" w:hAnsi="Times New Roman" w:cs="Times New Roman"/>
                <w:noProof/>
              </w:rPr>
            </w:pPr>
            <w:r w:rsidRPr="00663342">
              <w:rPr>
                <w:rFonts w:ascii="Times New Roman" w:hAnsi="Times New Roman" w:cs="Times New Roman"/>
                <w:noProof/>
                <w:lang w:val="ru-RU"/>
              </w:rPr>
              <w:t>Soliq hisobi amortizatsiyasi</w:t>
            </w:r>
          </w:p>
        </w:tc>
        <w:tc>
          <w:tcPr>
            <w:tcW w:w="809" w:type="dxa"/>
            <w:vAlign w:val="center"/>
          </w:tcPr>
          <w:p w14:paraId="65CDDBB2" w14:textId="77777777" w:rsidR="00663342" w:rsidRPr="00663342" w:rsidRDefault="00663342" w:rsidP="009F568A">
            <w:pPr>
              <w:spacing w:after="0" w:line="276" w:lineRule="auto"/>
              <w:jc w:val="center"/>
              <w:rPr>
                <w:rFonts w:ascii="Times New Roman" w:hAnsi="Times New Roman" w:cs="Times New Roman"/>
                <w:noProof/>
              </w:rPr>
            </w:pPr>
            <w:r w:rsidRPr="00663342">
              <w:rPr>
                <w:rFonts w:ascii="Times New Roman" w:hAnsi="Times New Roman" w:cs="Times New Roman"/>
                <w:noProof/>
              </w:rPr>
              <w:t>(300)</w:t>
            </w:r>
          </w:p>
        </w:tc>
        <w:tc>
          <w:tcPr>
            <w:tcW w:w="809" w:type="dxa"/>
            <w:vAlign w:val="center"/>
          </w:tcPr>
          <w:p w14:paraId="2572393F" w14:textId="77777777" w:rsidR="00663342" w:rsidRPr="00663342" w:rsidRDefault="00663342" w:rsidP="009F568A">
            <w:pPr>
              <w:spacing w:after="0" w:line="276" w:lineRule="auto"/>
              <w:jc w:val="center"/>
              <w:rPr>
                <w:rFonts w:ascii="Times New Roman" w:hAnsi="Times New Roman" w:cs="Times New Roman"/>
                <w:noProof/>
              </w:rPr>
            </w:pPr>
            <w:r w:rsidRPr="00663342">
              <w:rPr>
                <w:rFonts w:ascii="Times New Roman" w:hAnsi="Times New Roman" w:cs="Times New Roman"/>
                <w:noProof/>
              </w:rPr>
              <w:t>(180)</w:t>
            </w:r>
          </w:p>
        </w:tc>
        <w:tc>
          <w:tcPr>
            <w:tcW w:w="809" w:type="dxa"/>
            <w:vAlign w:val="center"/>
          </w:tcPr>
          <w:p w14:paraId="2A0AE9D9" w14:textId="77777777" w:rsidR="00663342" w:rsidRPr="00663342" w:rsidRDefault="00663342" w:rsidP="009F568A">
            <w:pPr>
              <w:spacing w:after="0" w:line="276" w:lineRule="auto"/>
              <w:jc w:val="center"/>
              <w:rPr>
                <w:rFonts w:ascii="Times New Roman" w:hAnsi="Times New Roman" w:cs="Times New Roman"/>
                <w:noProof/>
              </w:rPr>
            </w:pPr>
            <w:r w:rsidRPr="00663342">
              <w:rPr>
                <w:rFonts w:ascii="Times New Roman" w:hAnsi="Times New Roman" w:cs="Times New Roman"/>
                <w:noProof/>
              </w:rPr>
              <w:t>(120)</w:t>
            </w:r>
          </w:p>
        </w:tc>
        <w:tc>
          <w:tcPr>
            <w:tcW w:w="2078" w:type="dxa"/>
            <w:vAlign w:val="center"/>
          </w:tcPr>
          <w:p w14:paraId="7FB9FA00" w14:textId="77777777" w:rsidR="00663342" w:rsidRPr="00663342" w:rsidRDefault="00663342" w:rsidP="009F568A">
            <w:pPr>
              <w:spacing w:after="0" w:line="276" w:lineRule="auto"/>
              <w:jc w:val="center"/>
              <w:rPr>
                <w:rFonts w:ascii="Times New Roman" w:hAnsi="Times New Roman" w:cs="Times New Roman"/>
                <w:noProof/>
              </w:rPr>
            </w:pPr>
            <w:r w:rsidRPr="00663342">
              <w:rPr>
                <w:rFonts w:ascii="Times New Roman" w:hAnsi="Times New Roman" w:cs="Times New Roman"/>
                <w:noProof/>
              </w:rPr>
              <w:t>(600)</w:t>
            </w:r>
          </w:p>
        </w:tc>
      </w:tr>
      <w:tr w:rsidR="00663342" w:rsidRPr="00663342" w14:paraId="12D4AE58" w14:textId="77777777" w:rsidTr="009F568A">
        <w:trPr>
          <w:trHeight w:val="524"/>
        </w:trPr>
        <w:tc>
          <w:tcPr>
            <w:tcW w:w="3223" w:type="dxa"/>
            <w:vAlign w:val="center"/>
          </w:tcPr>
          <w:p w14:paraId="7B700F19" w14:textId="77777777" w:rsidR="00663342" w:rsidRPr="00663342" w:rsidRDefault="00663342" w:rsidP="009F568A">
            <w:pPr>
              <w:spacing w:after="0" w:line="276" w:lineRule="auto"/>
              <w:rPr>
                <w:rFonts w:ascii="Times New Roman" w:hAnsi="Times New Roman" w:cs="Times New Roman"/>
                <w:noProof/>
              </w:rPr>
            </w:pPr>
            <w:r w:rsidRPr="00663342">
              <w:rPr>
                <w:rFonts w:ascii="Times New Roman" w:hAnsi="Times New Roman" w:cs="Times New Roman"/>
                <w:noProof/>
                <w:lang w:val="ru-RU"/>
              </w:rPr>
              <w:t>Soliqqa tortilad</w:t>
            </w:r>
            <w:r w:rsidRPr="00663342">
              <w:rPr>
                <w:rFonts w:ascii="Times New Roman" w:hAnsi="Times New Roman" w:cs="Times New Roman"/>
                <w:noProof/>
                <w:lang w:val="uz-Cyrl-UZ"/>
              </w:rPr>
              <w:t xml:space="preserve">igan </w:t>
            </w:r>
            <w:r w:rsidRPr="00663342">
              <w:rPr>
                <w:rFonts w:ascii="Times New Roman" w:hAnsi="Times New Roman" w:cs="Times New Roman"/>
                <w:noProof/>
                <w:lang w:val="ru-RU"/>
              </w:rPr>
              <w:t>foyda</w:t>
            </w:r>
          </w:p>
        </w:tc>
        <w:tc>
          <w:tcPr>
            <w:tcW w:w="809" w:type="dxa"/>
            <w:vAlign w:val="center"/>
          </w:tcPr>
          <w:p w14:paraId="150023AD" w14:textId="77777777" w:rsidR="00663342" w:rsidRPr="00663342" w:rsidRDefault="00663342" w:rsidP="009F568A">
            <w:pPr>
              <w:spacing w:after="0" w:line="276" w:lineRule="auto"/>
              <w:jc w:val="center"/>
              <w:rPr>
                <w:rFonts w:ascii="Times New Roman" w:hAnsi="Times New Roman" w:cs="Times New Roman"/>
                <w:noProof/>
              </w:rPr>
            </w:pPr>
            <w:r w:rsidRPr="00663342">
              <w:rPr>
                <w:rFonts w:ascii="Times New Roman" w:hAnsi="Times New Roman" w:cs="Times New Roman"/>
                <w:noProof/>
              </w:rPr>
              <w:t>200</w:t>
            </w:r>
          </w:p>
        </w:tc>
        <w:tc>
          <w:tcPr>
            <w:tcW w:w="809" w:type="dxa"/>
            <w:vAlign w:val="center"/>
          </w:tcPr>
          <w:p w14:paraId="41656569" w14:textId="77777777" w:rsidR="00663342" w:rsidRPr="00663342" w:rsidRDefault="00663342" w:rsidP="009F568A">
            <w:pPr>
              <w:spacing w:after="0" w:line="276" w:lineRule="auto"/>
              <w:jc w:val="center"/>
              <w:rPr>
                <w:rFonts w:ascii="Times New Roman" w:hAnsi="Times New Roman" w:cs="Times New Roman"/>
                <w:noProof/>
              </w:rPr>
            </w:pPr>
            <w:r w:rsidRPr="00663342">
              <w:rPr>
                <w:rFonts w:ascii="Times New Roman" w:hAnsi="Times New Roman" w:cs="Times New Roman"/>
                <w:noProof/>
              </w:rPr>
              <w:t>320</w:t>
            </w:r>
          </w:p>
        </w:tc>
        <w:tc>
          <w:tcPr>
            <w:tcW w:w="809" w:type="dxa"/>
            <w:vAlign w:val="center"/>
          </w:tcPr>
          <w:p w14:paraId="69F04482" w14:textId="77777777" w:rsidR="00663342" w:rsidRPr="00663342" w:rsidRDefault="00663342" w:rsidP="009F568A">
            <w:pPr>
              <w:spacing w:after="0" w:line="276" w:lineRule="auto"/>
              <w:jc w:val="center"/>
              <w:rPr>
                <w:rFonts w:ascii="Times New Roman" w:hAnsi="Times New Roman" w:cs="Times New Roman"/>
                <w:noProof/>
              </w:rPr>
            </w:pPr>
            <w:r w:rsidRPr="00663342">
              <w:rPr>
                <w:rFonts w:ascii="Times New Roman" w:hAnsi="Times New Roman" w:cs="Times New Roman"/>
                <w:noProof/>
              </w:rPr>
              <w:t>380</w:t>
            </w:r>
          </w:p>
        </w:tc>
        <w:tc>
          <w:tcPr>
            <w:tcW w:w="2078" w:type="dxa"/>
            <w:vAlign w:val="center"/>
          </w:tcPr>
          <w:p w14:paraId="4181277D" w14:textId="77777777" w:rsidR="00663342" w:rsidRPr="00663342" w:rsidRDefault="00663342" w:rsidP="009F568A">
            <w:pPr>
              <w:spacing w:after="0" w:line="276" w:lineRule="auto"/>
              <w:jc w:val="center"/>
              <w:rPr>
                <w:rFonts w:ascii="Times New Roman" w:hAnsi="Times New Roman" w:cs="Times New Roman"/>
                <w:noProof/>
              </w:rPr>
            </w:pPr>
            <w:r w:rsidRPr="00663342">
              <w:rPr>
                <w:rFonts w:ascii="Times New Roman" w:hAnsi="Times New Roman" w:cs="Times New Roman"/>
                <w:noProof/>
              </w:rPr>
              <w:t>900</w:t>
            </w:r>
          </w:p>
        </w:tc>
      </w:tr>
      <w:tr w:rsidR="00663342" w:rsidRPr="00663342" w14:paraId="45F4D379" w14:textId="77777777" w:rsidTr="009F568A">
        <w:trPr>
          <w:trHeight w:val="539"/>
        </w:trPr>
        <w:tc>
          <w:tcPr>
            <w:tcW w:w="3223" w:type="dxa"/>
            <w:vAlign w:val="center"/>
          </w:tcPr>
          <w:p w14:paraId="043127D6" w14:textId="77777777" w:rsidR="00663342" w:rsidRPr="00663342" w:rsidRDefault="00663342" w:rsidP="009F568A">
            <w:pPr>
              <w:spacing w:after="0" w:line="276" w:lineRule="auto"/>
              <w:rPr>
                <w:rFonts w:ascii="Times New Roman" w:hAnsi="Times New Roman" w:cs="Times New Roman"/>
                <w:noProof/>
                <w:lang w:val="uz-Cyrl-UZ"/>
              </w:rPr>
            </w:pPr>
            <w:r w:rsidRPr="00663342">
              <w:rPr>
                <w:rFonts w:ascii="Times New Roman" w:hAnsi="Times New Roman" w:cs="Times New Roman"/>
                <w:noProof/>
                <w:lang w:val="ru-RU"/>
              </w:rPr>
              <w:t xml:space="preserve">Foyda soligʻi, </w:t>
            </w:r>
            <w:r w:rsidRPr="00663342">
              <w:rPr>
                <w:rFonts w:ascii="Times New Roman" w:hAnsi="Times New Roman" w:cs="Times New Roman"/>
                <w:noProof/>
                <w:lang w:val="uz-Cyrl-UZ"/>
              </w:rPr>
              <w:t>15</w:t>
            </w:r>
            <w:r w:rsidRPr="00663342">
              <w:rPr>
                <w:rFonts w:ascii="Times New Roman" w:hAnsi="Times New Roman" w:cs="Times New Roman"/>
                <w:noProof/>
                <w:lang w:val="ru-RU"/>
              </w:rPr>
              <w:t>%</w:t>
            </w:r>
          </w:p>
        </w:tc>
        <w:tc>
          <w:tcPr>
            <w:tcW w:w="809" w:type="dxa"/>
            <w:vAlign w:val="center"/>
          </w:tcPr>
          <w:p w14:paraId="6CD1E341" w14:textId="77777777" w:rsidR="00663342" w:rsidRPr="00663342" w:rsidRDefault="00663342" w:rsidP="009F568A">
            <w:pPr>
              <w:spacing w:after="0" w:line="276" w:lineRule="auto"/>
              <w:jc w:val="center"/>
              <w:rPr>
                <w:rFonts w:ascii="Times New Roman" w:hAnsi="Times New Roman" w:cs="Times New Roman"/>
                <w:noProof/>
              </w:rPr>
            </w:pPr>
            <w:r w:rsidRPr="00663342">
              <w:rPr>
                <w:rFonts w:ascii="Times New Roman" w:hAnsi="Times New Roman" w:cs="Times New Roman"/>
                <w:noProof/>
                <w:lang w:val="uz-Cyrl-UZ"/>
              </w:rPr>
              <w:t>3</w:t>
            </w:r>
            <w:r w:rsidRPr="00663342">
              <w:rPr>
                <w:rFonts w:ascii="Times New Roman" w:hAnsi="Times New Roman" w:cs="Times New Roman"/>
                <w:noProof/>
              </w:rPr>
              <w:t>0</w:t>
            </w:r>
          </w:p>
        </w:tc>
        <w:tc>
          <w:tcPr>
            <w:tcW w:w="809" w:type="dxa"/>
            <w:vAlign w:val="center"/>
          </w:tcPr>
          <w:p w14:paraId="4B081C63" w14:textId="77777777" w:rsidR="00663342" w:rsidRPr="00663342" w:rsidRDefault="00663342" w:rsidP="009F568A">
            <w:pPr>
              <w:spacing w:after="0" w:line="276" w:lineRule="auto"/>
              <w:jc w:val="center"/>
              <w:rPr>
                <w:rFonts w:ascii="Times New Roman" w:hAnsi="Times New Roman" w:cs="Times New Roman"/>
                <w:noProof/>
                <w:lang w:val="uz-Cyrl-UZ"/>
              </w:rPr>
            </w:pPr>
            <w:r w:rsidRPr="00663342">
              <w:rPr>
                <w:rFonts w:ascii="Times New Roman" w:hAnsi="Times New Roman" w:cs="Times New Roman"/>
                <w:noProof/>
                <w:lang w:val="uz-Cyrl-UZ"/>
              </w:rPr>
              <w:t>48</w:t>
            </w:r>
          </w:p>
        </w:tc>
        <w:tc>
          <w:tcPr>
            <w:tcW w:w="809" w:type="dxa"/>
            <w:vAlign w:val="center"/>
          </w:tcPr>
          <w:p w14:paraId="1135F1D6" w14:textId="77777777" w:rsidR="00663342" w:rsidRPr="00663342" w:rsidRDefault="00663342" w:rsidP="009F568A">
            <w:pPr>
              <w:spacing w:after="0" w:line="276" w:lineRule="auto"/>
              <w:jc w:val="center"/>
              <w:rPr>
                <w:rFonts w:ascii="Times New Roman" w:hAnsi="Times New Roman" w:cs="Times New Roman"/>
                <w:noProof/>
                <w:lang w:val="uz-Cyrl-UZ"/>
              </w:rPr>
            </w:pPr>
            <w:r w:rsidRPr="00663342">
              <w:rPr>
                <w:rFonts w:ascii="Times New Roman" w:hAnsi="Times New Roman" w:cs="Times New Roman"/>
                <w:noProof/>
                <w:lang w:val="uz-Cyrl-UZ"/>
              </w:rPr>
              <w:t>57</w:t>
            </w:r>
          </w:p>
        </w:tc>
        <w:tc>
          <w:tcPr>
            <w:tcW w:w="2078" w:type="dxa"/>
            <w:vAlign w:val="center"/>
          </w:tcPr>
          <w:p w14:paraId="5D8B597C" w14:textId="77777777" w:rsidR="00663342" w:rsidRPr="00663342" w:rsidRDefault="00663342" w:rsidP="009F568A">
            <w:pPr>
              <w:spacing w:after="0" w:line="276" w:lineRule="auto"/>
              <w:jc w:val="center"/>
              <w:rPr>
                <w:rFonts w:ascii="Times New Roman" w:hAnsi="Times New Roman" w:cs="Times New Roman"/>
                <w:noProof/>
                <w:lang w:val="uz-Cyrl-UZ"/>
              </w:rPr>
            </w:pPr>
            <w:r w:rsidRPr="00663342">
              <w:rPr>
                <w:rFonts w:ascii="Times New Roman" w:hAnsi="Times New Roman" w:cs="Times New Roman"/>
                <w:noProof/>
                <w:lang w:val="uz-Cyrl-UZ"/>
              </w:rPr>
              <w:t>135</w:t>
            </w:r>
          </w:p>
        </w:tc>
      </w:tr>
    </w:tbl>
    <w:p w14:paraId="5C61923C" w14:textId="77777777" w:rsidR="00663342" w:rsidRPr="00663342" w:rsidRDefault="00663342" w:rsidP="00050188">
      <w:pPr>
        <w:spacing w:line="276" w:lineRule="auto"/>
        <w:ind w:firstLine="720"/>
        <w:jc w:val="both"/>
        <w:rPr>
          <w:rFonts w:ascii="Times New Roman" w:hAnsi="Times New Roman" w:cs="Times New Roman"/>
          <w:b/>
          <w:noProof/>
        </w:rPr>
      </w:pPr>
    </w:p>
    <w:p w14:paraId="2633FA5D" w14:textId="77777777" w:rsidR="00663342" w:rsidRPr="00663342" w:rsidRDefault="00663342" w:rsidP="00050188">
      <w:pPr>
        <w:pStyle w:val="af2"/>
        <w:numPr>
          <w:ilvl w:val="0"/>
          <w:numId w:val="6"/>
        </w:numPr>
        <w:spacing w:after="160" w:line="276" w:lineRule="auto"/>
        <w:ind w:left="0" w:firstLine="720"/>
        <w:rPr>
          <w:rFonts w:ascii="Times New Roman" w:hAnsi="Times New Roman" w:cs="Times New Roman"/>
          <w:b/>
          <w:noProof/>
        </w:rPr>
      </w:pPr>
      <w:bookmarkStart w:id="23" w:name="_Hlk216448822"/>
      <w:r w:rsidRPr="00663342">
        <w:rPr>
          <w:rFonts w:ascii="Times New Roman" w:hAnsi="Times New Roman" w:cs="Times New Roman"/>
          <w:b/>
          <w:noProof/>
        </w:rPr>
        <w:t xml:space="preserve">3 yil uchun foyda va zararlar hisoboti, </w:t>
      </w:r>
      <w:r w:rsidRPr="00663342">
        <w:rPr>
          <w:rFonts w:ascii="Times New Roman" w:hAnsi="Times New Roman" w:cs="Times New Roman"/>
          <w:b/>
          <w:noProof/>
          <w:lang w:val="uz-Cyrl-UZ"/>
        </w:rPr>
        <w:t>mln soʻm</w:t>
      </w:r>
      <w:r w:rsidRPr="00663342">
        <w:rPr>
          <w:rFonts w:ascii="Times New Roman" w:hAnsi="Times New Roman" w:cs="Times New Roman"/>
          <w:b/>
          <w:noProof/>
        </w:rPr>
        <w:t>da</w:t>
      </w:r>
    </w:p>
    <w:tbl>
      <w:tblPr>
        <w:tblW w:w="10439"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bottom w:w="55" w:type="dxa"/>
          <w:right w:w="77" w:type="dxa"/>
        </w:tblCellMar>
        <w:tblLook w:val="04A0" w:firstRow="1" w:lastRow="0" w:firstColumn="1" w:lastColumn="0" w:noHBand="0" w:noVBand="1"/>
      </w:tblPr>
      <w:tblGrid>
        <w:gridCol w:w="5910"/>
        <w:gridCol w:w="815"/>
        <w:gridCol w:w="815"/>
        <w:gridCol w:w="815"/>
        <w:gridCol w:w="2084"/>
      </w:tblGrid>
      <w:tr w:rsidR="00663342" w:rsidRPr="00663342" w14:paraId="54AA1401" w14:textId="77777777" w:rsidTr="009F568A">
        <w:trPr>
          <w:trHeight w:val="364"/>
        </w:trPr>
        <w:tc>
          <w:tcPr>
            <w:tcW w:w="5910" w:type="dxa"/>
            <w:vAlign w:val="center"/>
          </w:tcPr>
          <w:bookmarkEnd w:id="23"/>
          <w:p w14:paraId="33189136" w14:textId="77777777" w:rsidR="00663342" w:rsidRPr="00663342" w:rsidRDefault="00663342" w:rsidP="009F568A">
            <w:pPr>
              <w:spacing w:after="0"/>
              <w:rPr>
                <w:rFonts w:ascii="Times New Roman" w:hAnsi="Times New Roman" w:cs="Times New Roman"/>
                <w:noProof/>
                <w:lang w:val="uz-Cyrl-UZ"/>
              </w:rPr>
            </w:pPr>
            <w:r w:rsidRPr="00663342">
              <w:rPr>
                <w:rFonts w:ascii="Times New Roman" w:hAnsi="Times New Roman" w:cs="Times New Roman"/>
                <w:b/>
                <w:noProof/>
              </w:rPr>
              <w:t>Koʻrsatkich</w:t>
            </w:r>
            <w:r w:rsidRPr="00663342">
              <w:rPr>
                <w:rFonts w:ascii="Times New Roman" w:hAnsi="Times New Roman" w:cs="Times New Roman"/>
                <w:b/>
                <w:noProof/>
                <w:lang w:val="uz-Cyrl-UZ"/>
              </w:rPr>
              <w:t>lar</w:t>
            </w:r>
          </w:p>
        </w:tc>
        <w:tc>
          <w:tcPr>
            <w:tcW w:w="815" w:type="dxa"/>
            <w:vAlign w:val="center"/>
          </w:tcPr>
          <w:p w14:paraId="50878CC6" w14:textId="77777777" w:rsidR="00663342" w:rsidRPr="00663342" w:rsidRDefault="00663342" w:rsidP="009F568A">
            <w:pPr>
              <w:spacing w:after="0" w:line="276" w:lineRule="auto"/>
              <w:jc w:val="center"/>
              <w:rPr>
                <w:rFonts w:ascii="Times New Roman" w:hAnsi="Times New Roman" w:cs="Times New Roman"/>
                <w:noProof/>
              </w:rPr>
            </w:pPr>
            <w:r w:rsidRPr="00663342">
              <w:rPr>
                <w:rFonts w:ascii="Times New Roman" w:hAnsi="Times New Roman" w:cs="Times New Roman"/>
                <w:b/>
                <w:noProof/>
              </w:rPr>
              <w:t>1-yil</w:t>
            </w:r>
          </w:p>
        </w:tc>
        <w:tc>
          <w:tcPr>
            <w:tcW w:w="815" w:type="dxa"/>
            <w:vAlign w:val="center"/>
          </w:tcPr>
          <w:p w14:paraId="7B305EB2" w14:textId="77777777" w:rsidR="00663342" w:rsidRPr="00663342" w:rsidRDefault="00663342" w:rsidP="009F568A">
            <w:pPr>
              <w:spacing w:after="0" w:line="276" w:lineRule="auto"/>
              <w:jc w:val="center"/>
              <w:rPr>
                <w:rFonts w:ascii="Times New Roman" w:hAnsi="Times New Roman" w:cs="Times New Roman"/>
                <w:noProof/>
              </w:rPr>
            </w:pPr>
            <w:r w:rsidRPr="00663342">
              <w:rPr>
                <w:rFonts w:ascii="Times New Roman" w:hAnsi="Times New Roman" w:cs="Times New Roman"/>
                <w:b/>
                <w:noProof/>
              </w:rPr>
              <w:t>2-yil</w:t>
            </w:r>
          </w:p>
        </w:tc>
        <w:tc>
          <w:tcPr>
            <w:tcW w:w="815" w:type="dxa"/>
            <w:vAlign w:val="center"/>
          </w:tcPr>
          <w:p w14:paraId="09ADB98B" w14:textId="77777777" w:rsidR="00663342" w:rsidRPr="00663342" w:rsidRDefault="00663342" w:rsidP="009F568A">
            <w:pPr>
              <w:spacing w:after="0" w:line="276" w:lineRule="auto"/>
              <w:jc w:val="center"/>
              <w:rPr>
                <w:rFonts w:ascii="Times New Roman" w:hAnsi="Times New Roman" w:cs="Times New Roman"/>
                <w:noProof/>
              </w:rPr>
            </w:pPr>
            <w:r w:rsidRPr="00663342">
              <w:rPr>
                <w:rFonts w:ascii="Times New Roman" w:hAnsi="Times New Roman" w:cs="Times New Roman"/>
                <w:b/>
                <w:noProof/>
              </w:rPr>
              <w:t>3-yil</w:t>
            </w:r>
          </w:p>
        </w:tc>
        <w:tc>
          <w:tcPr>
            <w:tcW w:w="2084" w:type="dxa"/>
            <w:vAlign w:val="center"/>
          </w:tcPr>
          <w:p w14:paraId="68B3CC1B" w14:textId="77777777" w:rsidR="00663342" w:rsidRPr="00663342" w:rsidRDefault="00663342" w:rsidP="009F568A">
            <w:pPr>
              <w:spacing w:after="0" w:line="276" w:lineRule="auto"/>
              <w:jc w:val="center"/>
              <w:rPr>
                <w:rFonts w:ascii="Times New Roman" w:hAnsi="Times New Roman" w:cs="Times New Roman"/>
                <w:noProof/>
              </w:rPr>
            </w:pPr>
            <w:r w:rsidRPr="00663342">
              <w:rPr>
                <w:rFonts w:ascii="Times New Roman" w:hAnsi="Times New Roman" w:cs="Times New Roman"/>
                <w:b/>
                <w:noProof/>
              </w:rPr>
              <w:t>3 yil uchun</w:t>
            </w:r>
            <w:r w:rsidRPr="00663342">
              <w:rPr>
                <w:rFonts w:ascii="Times New Roman" w:hAnsi="Times New Roman" w:cs="Times New Roman"/>
                <w:b/>
                <w:noProof/>
                <w:lang w:val="uz-Cyrl-UZ"/>
              </w:rPr>
              <w:t>,</w:t>
            </w:r>
            <w:r w:rsidRPr="00663342">
              <w:rPr>
                <w:rFonts w:ascii="Times New Roman" w:hAnsi="Times New Roman" w:cs="Times New Roman"/>
                <w:b/>
                <w:noProof/>
              </w:rPr>
              <w:t xml:space="preserve"> jami</w:t>
            </w:r>
          </w:p>
        </w:tc>
      </w:tr>
      <w:tr w:rsidR="00663342" w:rsidRPr="00663342" w14:paraId="7FDDF74B" w14:textId="77777777" w:rsidTr="009F568A">
        <w:trPr>
          <w:trHeight w:val="489"/>
        </w:trPr>
        <w:tc>
          <w:tcPr>
            <w:tcW w:w="5910" w:type="dxa"/>
            <w:vAlign w:val="center"/>
          </w:tcPr>
          <w:p w14:paraId="1BCE4F4B" w14:textId="77777777" w:rsidR="00663342" w:rsidRPr="00663342" w:rsidRDefault="00663342" w:rsidP="009F568A">
            <w:pPr>
              <w:spacing w:after="0"/>
              <w:rPr>
                <w:rFonts w:ascii="Times New Roman" w:hAnsi="Times New Roman" w:cs="Times New Roman"/>
                <w:noProof/>
              </w:rPr>
            </w:pPr>
            <w:r w:rsidRPr="00663342">
              <w:rPr>
                <w:rFonts w:ascii="Times New Roman" w:hAnsi="Times New Roman" w:cs="Times New Roman"/>
                <w:noProof/>
              </w:rPr>
              <w:t>Tushum</w:t>
            </w:r>
          </w:p>
        </w:tc>
        <w:tc>
          <w:tcPr>
            <w:tcW w:w="815" w:type="dxa"/>
            <w:vAlign w:val="center"/>
          </w:tcPr>
          <w:p w14:paraId="54C4BD6C" w14:textId="77777777" w:rsidR="00663342" w:rsidRPr="00663342" w:rsidRDefault="00663342" w:rsidP="009F568A">
            <w:pPr>
              <w:spacing w:after="0" w:line="276" w:lineRule="auto"/>
              <w:jc w:val="center"/>
              <w:rPr>
                <w:rFonts w:ascii="Times New Roman" w:hAnsi="Times New Roman" w:cs="Times New Roman"/>
                <w:noProof/>
              </w:rPr>
            </w:pPr>
            <w:r w:rsidRPr="00663342">
              <w:rPr>
                <w:rFonts w:ascii="Times New Roman" w:hAnsi="Times New Roman" w:cs="Times New Roman"/>
                <w:noProof/>
              </w:rPr>
              <w:t>900</w:t>
            </w:r>
          </w:p>
        </w:tc>
        <w:tc>
          <w:tcPr>
            <w:tcW w:w="815" w:type="dxa"/>
            <w:vAlign w:val="center"/>
          </w:tcPr>
          <w:p w14:paraId="1AA3B586" w14:textId="77777777" w:rsidR="00663342" w:rsidRPr="00663342" w:rsidRDefault="00663342" w:rsidP="009F568A">
            <w:pPr>
              <w:spacing w:after="0" w:line="276" w:lineRule="auto"/>
              <w:jc w:val="center"/>
              <w:rPr>
                <w:rFonts w:ascii="Times New Roman" w:hAnsi="Times New Roman" w:cs="Times New Roman"/>
                <w:noProof/>
              </w:rPr>
            </w:pPr>
            <w:r w:rsidRPr="00663342">
              <w:rPr>
                <w:rFonts w:ascii="Times New Roman" w:hAnsi="Times New Roman" w:cs="Times New Roman"/>
                <w:noProof/>
              </w:rPr>
              <w:t>900</w:t>
            </w:r>
          </w:p>
        </w:tc>
        <w:tc>
          <w:tcPr>
            <w:tcW w:w="815" w:type="dxa"/>
            <w:vAlign w:val="center"/>
          </w:tcPr>
          <w:p w14:paraId="15778EA1" w14:textId="77777777" w:rsidR="00663342" w:rsidRPr="00663342" w:rsidRDefault="00663342" w:rsidP="009F568A">
            <w:pPr>
              <w:spacing w:after="0" w:line="276" w:lineRule="auto"/>
              <w:jc w:val="center"/>
              <w:rPr>
                <w:rFonts w:ascii="Times New Roman" w:hAnsi="Times New Roman" w:cs="Times New Roman"/>
                <w:noProof/>
              </w:rPr>
            </w:pPr>
            <w:r w:rsidRPr="00663342">
              <w:rPr>
                <w:rFonts w:ascii="Times New Roman" w:hAnsi="Times New Roman" w:cs="Times New Roman"/>
                <w:noProof/>
              </w:rPr>
              <w:t>900</w:t>
            </w:r>
          </w:p>
        </w:tc>
        <w:tc>
          <w:tcPr>
            <w:tcW w:w="2084" w:type="dxa"/>
            <w:vAlign w:val="center"/>
          </w:tcPr>
          <w:p w14:paraId="26A76BC4" w14:textId="77777777" w:rsidR="00663342" w:rsidRPr="00663342" w:rsidRDefault="00663342" w:rsidP="009F568A">
            <w:pPr>
              <w:spacing w:after="0" w:line="276" w:lineRule="auto"/>
              <w:jc w:val="center"/>
              <w:rPr>
                <w:rFonts w:ascii="Times New Roman" w:hAnsi="Times New Roman" w:cs="Times New Roman"/>
                <w:noProof/>
              </w:rPr>
            </w:pPr>
            <w:r w:rsidRPr="00663342">
              <w:rPr>
                <w:rFonts w:ascii="Times New Roman" w:hAnsi="Times New Roman" w:cs="Times New Roman"/>
                <w:noProof/>
              </w:rPr>
              <w:t>2700</w:t>
            </w:r>
          </w:p>
        </w:tc>
      </w:tr>
      <w:tr w:rsidR="00663342" w:rsidRPr="00663342" w14:paraId="6930A368" w14:textId="77777777" w:rsidTr="009F568A">
        <w:trPr>
          <w:trHeight w:val="341"/>
        </w:trPr>
        <w:tc>
          <w:tcPr>
            <w:tcW w:w="5910" w:type="dxa"/>
            <w:vAlign w:val="center"/>
          </w:tcPr>
          <w:p w14:paraId="01650830" w14:textId="77777777" w:rsidR="00663342" w:rsidRPr="00663342" w:rsidRDefault="00663342" w:rsidP="009F568A">
            <w:pPr>
              <w:spacing w:after="0"/>
              <w:rPr>
                <w:rFonts w:ascii="Times New Roman" w:hAnsi="Times New Roman" w:cs="Times New Roman"/>
                <w:noProof/>
              </w:rPr>
            </w:pPr>
            <w:r w:rsidRPr="00663342">
              <w:rPr>
                <w:rFonts w:ascii="Times New Roman" w:hAnsi="Times New Roman" w:cs="Times New Roman"/>
                <w:noProof/>
              </w:rPr>
              <w:t>Operatsion xarajatlar</w:t>
            </w:r>
          </w:p>
        </w:tc>
        <w:tc>
          <w:tcPr>
            <w:tcW w:w="815" w:type="dxa"/>
            <w:vAlign w:val="center"/>
          </w:tcPr>
          <w:p w14:paraId="1BF7CA5E" w14:textId="77777777" w:rsidR="00663342" w:rsidRPr="00663342" w:rsidRDefault="00663342" w:rsidP="009F568A">
            <w:pPr>
              <w:spacing w:after="0" w:line="276" w:lineRule="auto"/>
              <w:jc w:val="center"/>
              <w:rPr>
                <w:rFonts w:ascii="Times New Roman" w:hAnsi="Times New Roman" w:cs="Times New Roman"/>
                <w:noProof/>
              </w:rPr>
            </w:pPr>
            <w:r w:rsidRPr="00663342">
              <w:rPr>
                <w:rFonts w:ascii="Times New Roman" w:hAnsi="Times New Roman" w:cs="Times New Roman"/>
                <w:noProof/>
              </w:rPr>
              <w:t>(400)</w:t>
            </w:r>
          </w:p>
        </w:tc>
        <w:tc>
          <w:tcPr>
            <w:tcW w:w="815" w:type="dxa"/>
            <w:vAlign w:val="center"/>
          </w:tcPr>
          <w:p w14:paraId="0C1B4315" w14:textId="77777777" w:rsidR="00663342" w:rsidRPr="00663342" w:rsidRDefault="00663342" w:rsidP="009F568A">
            <w:pPr>
              <w:spacing w:after="0" w:line="276" w:lineRule="auto"/>
              <w:jc w:val="center"/>
              <w:rPr>
                <w:rFonts w:ascii="Times New Roman" w:hAnsi="Times New Roman" w:cs="Times New Roman"/>
                <w:noProof/>
              </w:rPr>
            </w:pPr>
            <w:r w:rsidRPr="00663342">
              <w:rPr>
                <w:rFonts w:ascii="Times New Roman" w:hAnsi="Times New Roman" w:cs="Times New Roman"/>
                <w:noProof/>
              </w:rPr>
              <w:t>(400)</w:t>
            </w:r>
          </w:p>
        </w:tc>
        <w:tc>
          <w:tcPr>
            <w:tcW w:w="815" w:type="dxa"/>
            <w:vAlign w:val="center"/>
          </w:tcPr>
          <w:p w14:paraId="0CE92DD3" w14:textId="77777777" w:rsidR="00663342" w:rsidRPr="00663342" w:rsidRDefault="00663342" w:rsidP="009F568A">
            <w:pPr>
              <w:spacing w:after="0" w:line="276" w:lineRule="auto"/>
              <w:jc w:val="center"/>
              <w:rPr>
                <w:rFonts w:ascii="Times New Roman" w:hAnsi="Times New Roman" w:cs="Times New Roman"/>
                <w:noProof/>
              </w:rPr>
            </w:pPr>
            <w:r w:rsidRPr="00663342">
              <w:rPr>
                <w:rFonts w:ascii="Times New Roman" w:hAnsi="Times New Roman" w:cs="Times New Roman"/>
                <w:noProof/>
              </w:rPr>
              <w:t>(400)</w:t>
            </w:r>
          </w:p>
        </w:tc>
        <w:tc>
          <w:tcPr>
            <w:tcW w:w="2084" w:type="dxa"/>
            <w:vAlign w:val="center"/>
          </w:tcPr>
          <w:p w14:paraId="688FA16C" w14:textId="77777777" w:rsidR="00663342" w:rsidRPr="00663342" w:rsidRDefault="00663342" w:rsidP="009F568A">
            <w:pPr>
              <w:spacing w:after="0" w:line="276" w:lineRule="auto"/>
              <w:jc w:val="center"/>
              <w:rPr>
                <w:rFonts w:ascii="Times New Roman" w:hAnsi="Times New Roman" w:cs="Times New Roman"/>
                <w:noProof/>
              </w:rPr>
            </w:pPr>
            <w:r w:rsidRPr="00663342">
              <w:rPr>
                <w:rFonts w:ascii="Times New Roman" w:hAnsi="Times New Roman" w:cs="Times New Roman"/>
                <w:noProof/>
              </w:rPr>
              <w:t>(1200)</w:t>
            </w:r>
          </w:p>
        </w:tc>
      </w:tr>
      <w:tr w:rsidR="00663342" w:rsidRPr="00663342" w14:paraId="08CD8E07" w14:textId="77777777" w:rsidTr="009F568A">
        <w:trPr>
          <w:trHeight w:val="587"/>
        </w:trPr>
        <w:tc>
          <w:tcPr>
            <w:tcW w:w="5910" w:type="dxa"/>
            <w:vAlign w:val="center"/>
          </w:tcPr>
          <w:p w14:paraId="09F9B5FC" w14:textId="77777777" w:rsidR="00663342" w:rsidRPr="00663342" w:rsidRDefault="00663342" w:rsidP="009F568A">
            <w:pPr>
              <w:spacing w:after="0"/>
              <w:rPr>
                <w:rFonts w:ascii="Times New Roman" w:hAnsi="Times New Roman" w:cs="Times New Roman"/>
                <w:noProof/>
              </w:rPr>
            </w:pPr>
            <w:r w:rsidRPr="00663342">
              <w:rPr>
                <w:rFonts w:ascii="Times New Roman" w:hAnsi="Times New Roman" w:cs="Times New Roman"/>
                <w:noProof/>
              </w:rPr>
              <w:t xml:space="preserve">Buxgalteriya hisobi amortizatsiyasi (600 </w:t>
            </w:r>
            <w:r w:rsidRPr="00663342">
              <w:rPr>
                <w:rFonts w:ascii="Times New Roman" w:hAnsi="Times New Roman" w:cs="Times New Roman"/>
                <w:noProof/>
                <w:lang w:val="uz-Cyrl-UZ"/>
              </w:rPr>
              <w:t>mln soʻm /</w:t>
            </w:r>
            <w:r w:rsidRPr="00663342">
              <w:rPr>
                <w:rFonts w:ascii="Times New Roman" w:hAnsi="Times New Roman" w:cs="Times New Roman"/>
                <w:noProof/>
              </w:rPr>
              <w:t xml:space="preserve"> 3 yil)</w:t>
            </w:r>
          </w:p>
        </w:tc>
        <w:tc>
          <w:tcPr>
            <w:tcW w:w="815" w:type="dxa"/>
            <w:vAlign w:val="center"/>
          </w:tcPr>
          <w:p w14:paraId="4BC738EC" w14:textId="77777777" w:rsidR="00663342" w:rsidRPr="00663342" w:rsidRDefault="00663342" w:rsidP="009F568A">
            <w:pPr>
              <w:spacing w:after="0" w:line="276" w:lineRule="auto"/>
              <w:jc w:val="center"/>
              <w:rPr>
                <w:rFonts w:ascii="Times New Roman" w:hAnsi="Times New Roman" w:cs="Times New Roman"/>
                <w:noProof/>
              </w:rPr>
            </w:pPr>
            <w:r w:rsidRPr="00663342">
              <w:rPr>
                <w:rFonts w:ascii="Times New Roman" w:hAnsi="Times New Roman" w:cs="Times New Roman"/>
                <w:noProof/>
              </w:rPr>
              <w:t>(200)</w:t>
            </w:r>
          </w:p>
        </w:tc>
        <w:tc>
          <w:tcPr>
            <w:tcW w:w="815" w:type="dxa"/>
            <w:vAlign w:val="center"/>
          </w:tcPr>
          <w:p w14:paraId="34DF8E4D" w14:textId="77777777" w:rsidR="00663342" w:rsidRPr="00663342" w:rsidRDefault="00663342" w:rsidP="009F568A">
            <w:pPr>
              <w:spacing w:after="0" w:line="276" w:lineRule="auto"/>
              <w:jc w:val="center"/>
              <w:rPr>
                <w:rFonts w:ascii="Times New Roman" w:hAnsi="Times New Roman" w:cs="Times New Roman"/>
                <w:noProof/>
              </w:rPr>
            </w:pPr>
            <w:r w:rsidRPr="00663342">
              <w:rPr>
                <w:rFonts w:ascii="Times New Roman" w:hAnsi="Times New Roman" w:cs="Times New Roman"/>
                <w:noProof/>
              </w:rPr>
              <w:t>(200)</w:t>
            </w:r>
          </w:p>
        </w:tc>
        <w:tc>
          <w:tcPr>
            <w:tcW w:w="815" w:type="dxa"/>
            <w:vAlign w:val="center"/>
          </w:tcPr>
          <w:p w14:paraId="7F62EE45" w14:textId="77777777" w:rsidR="00663342" w:rsidRPr="00663342" w:rsidRDefault="00663342" w:rsidP="009F568A">
            <w:pPr>
              <w:spacing w:after="0" w:line="276" w:lineRule="auto"/>
              <w:jc w:val="center"/>
              <w:rPr>
                <w:rFonts w:ascii="Times New Roman" w:hAnsi="Times New Roman" w:cs="Times New Roman"/>
                <w:noProof/>
              </w:rPr>
            </w:pPr>
            <w:r w:rsidRPr="00663342">
              <w:rPr>
                <w:rFonts w:ascii="Times New Roman" w:hAnsi="Times New Roman" w:cs="Times New Roman"/>
                <w:noProof/>
              </w:rPr>
              <w:t>(200)</w:t>
            </w:r>
          </w:p>
        </w:tc>
        <w:tc>
          <w:tcPr>
            <w:tcW w:w="2084" w:type="dxa"/>
            <w:vAlign w:val="center"/>
          </w:tcPr>
          <w:p w14:paraId="115BC627" w14:textId="77777777" w:rsidR="00663342" w:rsidRPr="00663342" w:rsidRDefault="00663342" w:rsidP="009F568A">
            <w:pPr>
              <w:spacing w:after="0" w:line="276" w:lineRule="auto"/>
              <w:jc w:val="center"/>
              <w:rPr>
                <w:rFonts w:ascii="Times New Roman" w:hAnsi="Times New Roman" w:cs="Times New Roman"/>
                <w:noProof/>
              </w:rPr>
            </w:pPr>
            <w:r w:rsidRPr="00663342">
              <w:rPr>
                <w:rFonts w:ascii="Times New Roman" w:hAnsi="Times New Roman" w:cs="Times New Roman"/>
                <w:noProof/>
              </w:rPr>
              <w:t>(600)</w:t>
            </w:r>
          </w:p>
        </w:tc>
      </w:tr>
      <w:tr w:rsidR="00663342" w:rsidRPr="00663342" w14:paraId="6F7F235E" w14:textId="77777777" w:rsidTr="009F568A">
        <w:trPr>
          <w:trHeight w:val="401"/>
        </w:trPr>
        <w:tc>
          <w:tcPr>
            <w:tcW w:w="5910" w:type="dxa"/>
            <w:vAlign w:val="center"/>
          </w:tcPr>
          <w:p w14:paraId="50CE5D70" w14:textId="77777777" w:rsidR="00663342" w:rsidRPr="00663342" w:rsidRDefault="00663342" w:rsidP="009F568A">
            <w:pPr>
              <w:spacing w:after="0"/>
              <w:rPr>
                <w:rFonts w:ascii="Times New Roman" w:hAnsi="Times New Roman" w:cs="Times New Roman"/>
                <w:noProof/>
              </w:rPr>
            </w:pPr>
            <w:r w:rsidRPr="00663342">
              <w:rPr>
                <w:rFonts w:ascii="Times New Roman" w:hAnsi="Times New Roman" w:cs="Times New Roman"/>
                <w:noProof/>
              </w:rPr>
              <w:t>Soliqqa tortilgungacha foyda</w:t>
            </w:r>
          </w:p>
        </w:tc>
        <w:tc>
          <w:tcPr>
            <w:tcW w:w="815" w:type="dxa"/>
            <w:vAlign w:val="center"/>
          </w:tcPr>
          <w:p w14:paraId="17E362B0" w14:textId="77777777" w:rsidR="00663342" w:rsidRPr="00663342" w:rsidRDefault="00663342" w:rsidP="009F568A">
            <w:pPr>
              <w:spacing w:after="0" w:line="276" w:lineRule="auto"/>
              <w:jc w:val="center"/>
              <w:rPr>
                <w:rFonts w:ascii="Times New Roman" w:hAnsi="Times New Roman" w:cs="Times New Roman"/>
                <w:noProof/>
              </w:rPr>
            </w:pPr>
            <w:r w:rsidRPr="00663342">
              <w:rPr>
                <w:rFonts w:ascii="Times New Roman" w:hAnsi="Times New Roman" w:cs="Times New Roman"/>
                <w:noProof/>
              </w:rPr>
              <w:t>300</w:t>
            </w:r>
          </w:p>
        </w:tc>
        <w:tc>
          <w:tcPr>
            <w:tcW w:w="815" w:type="dxa"/>
            <w:vAlign w:val="center"/>
          </w:tcPr>
          <w:p w14:paraId="094DBAFB" w14:textId="77777777" w:rsidR="00663342" w:rsidRPr="00663342" w:rsidRDefault="00663342" w:rsidP="009F568A">
            <w:pPr>
              <w:spacing w:after="0" w:line="276" w:lineRule="auto"/>
              <w:jc w:val="center"/>
              <w:rPr>
                <w:rFonts w:ascii="Times New Roman" w:hAnsi="Times New Roman" w:cs="Times New Roman"/>
                <w:noProof/>
              </w:rPr>
            </w:pPr>
            <w:r w:rsidRPr="00663342">
              <w:rPr>
                <w:rFonts w:ascii="Times New Roman" w:hAnsi="Times New Roman" w:cs="Times New Roman"/>
                <w:noProof/>
              </w:rPr>
              <w:t>300</w:t>
            </w:r>
          </w:p>
        </w:tc>
        <w:tc>
          <w:tcPr>
            <w:tcW w:w="815" w:type="dxa"/>
            <w:vAlign w:val="center"/>
          </w:tcPr>
          <w:p w14:paraId="060AD5C7" w14:textId="77777777" w:rsidR="00663342" w:rsidRPr="00663342" w:rsidRDefault="00663342" w:rsidP="009F568A">
            <w:pPr>
              <w:spacing w:after="0" w:line="276" w:lineRule="auto"/>
              <w:jc w:val="center"/>
              <w:rPr>
                <w:rFonts w:ascii="Times New Roman" w:hAnsi="Times New Roman" w:cs="Times New Roman"/>
                <w:noProof/>
              </w:rPr>
            </w:pPr>
            <w:r w:rsidRPr="00663342">
              <w:rPr>
                <w:rFonts w:ascii="Times New Roman" w:hAnsi="Times New Roman" w:cs="Times New Roman"/>
                <w:noProof/>
              </w:rPr>
              <w:t>300</w:t>
            </w:r>
          </w:p>
        </w:tc>
        <w:tc>
          <w:tcPr>
            <w:tcW w:w="2084" w:type="dxa"/>
            <w:vAlign w:val="center"/>
          </w:tcPr>
          <w:p w14:paraId="68B7D54F" w14:textId="77777777" w:rsidR="00663342" w:rsidRPr="00663342" w:rsidRDefault="00663342" w:rsidP="009F568A">
            <w:pPr>
              <w:spacing w:after="0" w:line="276" w:lineRule="auto"/>
              <w:jc w:val="center"/>
              <w:rPr>
                <w:rFonts w:ascii="Times New Roman" w:hAnsi="Times New Roman" w:cs="Times New Roman"/>
                <w:noProof/>
              </w:rPr>
            </w:pPr>
            <w:r w:rsidRPr="00663342">
              <w:rPr>
                <w:rFonts w:ascii="Times New Roman" w:hAnsi="Times New Roman" w:cs="Times New Roman"/>
                <w:noProof/>
              </w:rPr>
              <w:t>900</w:t>
            </w:r>
          </w:p>
        </w:tc>
      </w:tr>
      <w:tr w:rsidR="00663342" w:rsidRPr="00663342" w14:paraId="410B3D94" w14:textId="77777777" w:rsidTr="009F568A">
        <w:trPr>
          <w:trHeight w:val="381"/>
        </w:trPr>
        <w:tc>
          <w:tcPr>
            <w:tcW w:w="5910" w:type="dxa"/>
            <w:vAlign w:val="center"/>
          </w:tcPr>
          <w:p w14:paraId="7B7CCE06" w14:textId="77777777" w:rsidR="00663342" w:rsidRPr="00663342" w:rsidRDefault="00663342" w:rsidP="009F568A">
            <w:pPr>
              <w:spacing w:after="0"/>
              <w:rPr>
                <w:rFonts w:ascii="Times New Roman" w:hAnsi="Times New Roman" w:cs="Times New Roman"/>
                <w:noProof/>
              </w:rPr>
            </w:pPr>
            <w:r w:rsidRPr="00663342">
              <w:rPr>
                <w:rFonts w:ascii="Times New Roman" w:hAnsi="Times New Roman" w:cs="Times New Roman"/>
                <w:noProof/>
              </w:rPr>
              <w:lastRenderedPageBreak/>
              <w:t>Foyda soligʻi (joriy)</w:t>
            </w:r>
          </w:p>
        </w:tc>
        <w:tc>
          <w:tcPr>
            <w:tcW w:w="815" w:type="dxa"/>
            <w:vAlign w:val="center"/>
          </w:tcPr>
          <w:p w14:paraId="7DF8A633" w14:textId="77777777" w:rsidR="00663342" w:rsidRPr="00663342" w:rsidRDefault="00663342" w:rsidP="009F568A">
            <w:pPr>
              <w:spacing w:after="0" w:line="276" w:lineRule="auto"/>
              <w:jc w:val="center"/>
              <w:rPr>
                <w:rFonts w:ascii="Times New Roman" w:hAnsi="Times New Roman" w:cs="Times New Roman"/>
                <w:noProof/>
              </w:rPr>
            </w:pPr>
            <w:r w:rsidRPr="00663342">
              <w:rPr>
                <w:rFonts w:ascii="Times New Roman" w:hAnsi="Times New Roman" w:cs="Times New Roman"/>
                <w:noProof/>
              </w:rPr>
              <w:t>(30)</w:t>
            </w:r>
          </w:p>
        </w:tc>
        <w:tc>
          <w:tcPr>
            <w:tcW w:w="815" w:type="dxa"/>
            <w:vAlign w:val="center"/>
          </w:tcPr>
          <w:p w14:paraId="470CF3A1" w14:textId="77777777" w:rsidR="00663342" w:rsidRPr="00663342" w:rsidRDefault="00663342" w:rsidP="009F568A">
            <w:pPr>
              <w:spacing w:after="0" w:line="276" w:lineRule="auto"/>
              <w:jc w:val="center"/>
              <w:rPr>
                <w:rFonts w:ascii="Times New Roman" w:hAnsi="Times New Roman" w:cs="Times New Roman"/>
                <w:noProof/>
              </w:rPr>
            </w:pPr>
            <w:r w:rsidRPr="00663342">
              <w:rPr>
                <w:rFonts w:ascii="Times New Roman" w:hAnsi="Times New Roman" w:cs="Times New Roman"/>
                <w:noProof/>
              </w:rPr>
              <w:t>(48)</w:t>
            </w:r>
          </w:p>
        </w:tc>
        <w:tc>
          <w:tcPr>
            <w:tcW w:w="815" w:type="dxa"/>
            <w:vAlign w:val="center"/>
          </w:tcPr>
          <w:p w14:paraId="56EB4021" w14:textId="77777777" w:rsidR="00663342" w:rsidRPr="00663342" w:rsidRDefault="00663342" w:rsidP="009F568A">
            <w:pPr>
              <w:spacing w:after="0" w:line="276" w:lineRule="auto"/>
              <w:jc w:val="center"/>
              <w:rPr>
                <w:rFonts w:ascii="Times New Roman" w:hAnsi="Times New Roman" w:cs="Times New Roman"/>
                <w:noProof/>
              </w:rPr>
            </w:pPr>
            <w:r w:rsidRPr="00663342">
              <w:rPr>
                <w:rFonts w:ascii="Times New Roman" w:hAnsi="Times New Roman" w:cs="Times New Roman"/>
                <w:noProof/>
              </w:rPr>
              <w:t>(57)</w:t>
            </w:r>
          </w:p>
        </w:tc>
        <w:tc>
          <w:tcPr>
            <w:tcW w:w="2084" w:type="dxa"/>
            <w:vAlign w:val="center"/>
          </w:tcPr>
          <w:p w14:paraId="1A080742" w14:textId="77777777" w:rsidR="00663342" w:rsidRPr="00663342" w:rsidRDefault="00663342" w:rsidP="009F568A">
            <w:pPr>
              <w:spacing w:after="0" w:line="276" w:lineRule="auto"/>
              <w:jc w:val="center"/>
              <w:rPr>
                <w:rFonts w:ascii="Times New Roman" w:hAnsi="Times New Roman" w:cs="Times New Roman"/>
                <w:noProof/>
              </w:rPr>
            </w:pPr>
            <w:r w:rsidRPr="00663342">
              <w:rPr>
                <w:rFonts w:ascii="Times New Roman" w:hAnsi="Times New Roman" w:cs="Times New Roman"/>
                <w:noProof/>
              </w:rPr>
              <w:t>(135)</w:t>
            </w:r>
          </w:p>
        </w:tc>
      </w:tr>
      <w:tr w:rsidR="00663342" w:rsidRPr="00663342" w14:paraId="73835D7C" w14:textId="77777777" w:rsidTr="009F568A">
        <w:trPr>
          <w:trHeight w:val="503"/>
        </w:trPr>
        <w:tc>
          <w:tcPr>
            <w:tcW w:w="5910" w:type="dxa"/>
            <w:vAlign w:val="center"/>
          </w:tcPr>
          <w:p w14:paraId="67461EFF" w14:textId="77777777" w:rsidR="00663342" w:rsidRPr="00663342" w:rsidRDefault="00663342" w:rsidP="009F568A">
            <w:pPr>
              <w:spacing w:after="0"/>
              <w:rPr>
                <w:rFonts w:ascii="Times New Roman" w:hAnsi="Times New Roman" w:cs="Times New Roman"/>
                <w:noProof/>
              </w:rPr>
            </w:pPr>
            <w:r w:rsidRPr="00663342">
              <w:rPr>
                <w:rFonts w:ascii="Times New Roman" w:hAnsi="Times New Roman" w:cs="Times New Roman"/>
                <w:noProof/>
              </w:rPr>
              <w:t>Sof foyda (soliqqa tortilganidan soʻng)</w:t>
            </w:r>
          </w:p>
        </w:tc>
        <w:tc>
          <w:tcPr>
            <w:tcW w:w="815" w:type="dxa"/>
            <w:vAlign w:val="center"/>
          </w:tcPr>
          <w:p w14:paraId="081FFA60" w14:textId="77777777" w:rsidR="00663342" w:rsidRPr="00663342" w:rsidRDefault="00663342" w:rsidP="009F568A">
            <w:pPr>
              <w:spacing w:after="0" w:line="276" w:lineRule="auto"/>
              <w:jc w:val="center"/>
              <w:rPr>
                <w:rFonts w:ascii="Times New Roman" w:hAnsi="Times New Roman" w:cs="Times New Roman"/>
                <w:noProof/>
              </w:rPr>
            </w:pPr>
            <w:r w:rsidRPr="00663342">
              <w:rPr>
                <w:rFonts w:ascii="Times New Roman" w:hAnsi="Times New Roman" w:cs="Times New Roman"/>
                <w:noProof/>
              </w:rPr>
              <w:t>270</w:t>
            </w:r>
          </w:p>
        </w:tc>
        <w:tc>
          <w:tcPr>
            <w:tcW w:w="815" w:type="dxa"/>
            <w:vAlign w:val="center"/>
          </w:tcPr>
          <w:p w14:paraId="4DD4F144" w14:textId="77777777" w:rsidR="00663342" w:rsidRPr="00663342" w:rsidRDefault="00663342" w:rsidP="009F568A">
            <w:pPr>
              <w:spacing w:after="0" w:line="276" w:lineRule="auto"/>
              <w:jc w:val="center"/>
              <w:rPr>
                <w:rFonts w:ascii="Times New Roman" w:hAnsi="Times New Roman" w:cs="Times New Roman"/>
                <w:noProof/>
              </w:rPr>
            </w:pPr>
            <w:r w:rsidRPr="00663342">
              <w:rPr>
                <w:rFonts w:ascii="Times New Roman" w:hAnsi="Times New Roman" w:cs="Times New Roman"/>
                <w:noProof/>
              </w:rPr>
              <w:t>252</w:t>
            </w:r>
          </w:p>
        </w:tc>
        <w:tc>
          <w:tcPr>
            <w:tcW w:w="815" w:type="dxa"/>
            <w:vAlign w:val="center"/>
          </w:tcPr>
          <w:p w14:paraId="7D38A6F9" w14:textId="77777777" w:rsidR="00663342" w:rsidRPr="00663342" w:rsidRDefault="00663342" w:rsidP="009F568A">
            <w:pPr>
              <w:spacing w:after="0" w:line="276" w:lineRule="auto"/>
              <w:jc w:val="center"/>
              <w:rPr>
                <w:rFonts w:ascii="Times New Roman" w:hAnsi="Times New Roman" w:cs="Times New Roman"/>
                <w:noProof/>
              </w:rPr>
            </w:pPr>
            <w:r w:rsidRPr="00663342">
              <w:rPr>
                <w:rFonts w:ascii="Times New Roman" w:hAnsi="Times New Roman" w:cs="Times New Roman"/>
                <w:noProof/>
              </w:rPr>
              <w:t>243</w:t>
            </w:r>
          </w:p>
        </w:tc>
        <w:tc>
          <w:tcPr>
            <w:tcW w:w="2084" w:type="dxa"/>
            <w:vAlign w:val="center"/>
          </w:tcPr>
          <w:p w14:paraId="016AA688" w14:textId="77777777" w:rsidR="00663342" w:rsidRPr="00663342" w:rsidRDefault="00663342" w:rsidP="009F568A">
            <w:pPr>
              <w:spacing w:after="0" w:line="276" w:lineRule="auto"/>
              <w:jc w:val="center"/>
              <w:rPr>
                <w:rFonts w:ascii="Times New Roman" w:hAnsi="Times New Roman" w:cs="Times New Roman"/>
                <w:noProof/>
              </w:rPr>
            </w:pPr>
            <w:r w:rsidRPr="00663342">
              <w:rPr>
                <w:rFonts w:ascii="Times New Roman" w:hAnsi="Times New Roman" w:cs="Times New Roman"/>
                <w:noProof/>
              </w:rPr>
              <w:t>765</w:t>
            </w:r>
          </w:p>
        </w:tc>
      </w:tr>
    </w:tbl>
    <w:p w14:paraId="11A65317" w14:textId="77777777" w:rsidR="00663342" w:rsidRPr="00663342" w:rsidRDefault="00663342" w:rsidP="00050188">
      <w:pPr>
        <w:spacing w:line="276" w:lineRule="auto"/>
        <w:ind w:firstLine="720"/>
        <w:jc w:val="both"/>
        <w:rPr>
          <w:rFonts w:ascii="Times New Roman" w:hAnsi="Times New Roman" w:cs="Times New Roman"/>
          <w:noProof/>
        </w:rPr>
      </w:pPr>
    </w:p>
    <w:p w14:paraId="34CE4DBB" w14:textId="77777777" w:rsidR="00663342" w:rsidRPr="00663342" w:rsidRDefault="00663342" w:rsidP="00050188">
      <w:pPr>
        <w:spacing w:line="276" w:lineRule="auto"/>
        <w:ind w:firstLine="720"/>
        <w:jc w:val="both"/>
        <w:rPr>
          <w:rFonts w:ascii="Times New Roman" w:hAnsi="Times New Roman" w:cs="Times New Roman"/>
          <w:noProof/>
        </w:rPr>
      </w:pPr>
      <w:r w:rsidRPr="00663342">
        <w:rPr>
          <w:rFonts w:ascii="Times New Roman" w:hAnsi="Times New Roman" w:cs="Times New Roman"/>
          <w:noProof/>
        </w:rPr>
        <w:t xml:space="preserve">Xulosalar: </w:t>
      </w:r>
    </w:p>
    <w:p w14:paraId="6988D77F" w14:textId="77777777" w:rsidR="00663342" w:rsidRPr="00663342" w:rsidRDefault="00663342" w:rsidP="00050188">
      <w:pPr>
        <w:spacing w:line="276" w:lineRule="auto"/>
        <w:ind w:firstLine="720"/>
        <w:jc w:val="both"/>
        <w:rPr>
          <w:rFonts w:ascii="Times New Roman" w:hAnsi="Times New Roman" w:cs="Times New Roman"/>
          <w:noProof/>
        </w:rPr>
      </w:pPr>
      <w:r w:rsidRPr="00663342">
        <w:rPr>
          <w:rFonts w:ascii="Times New Roman" w:hAnsi="Times New Roman" w:cs="Times New Roman"/>
          <w:noProof/>
        </w:rPr>
        <w:t xml:space="preserve">Uch yillik davrni yaxlit olganda soliq hisobi va buxgalteriya hisobi oʻrtasida tavofutlar mavjud emas. </w:t>
      </w:r>
    </w:p>
    <w:p w14:paraId="41C017CD" w14:textId="77777777" w:rsidR="00663342" w:rsidRPr="00663342" w:rsidRDefault="00663342" w:rsidP="00050188">
      <w:pPr>
        <w:spacing w:line="276" w:lineRule="auto"/>
        <w:ind w:firstLine="720"/>
        <w:jc w:val="both"/>
        <w:rPr>
          <w:rFonts w:ascii="Times New Roman" w:hAnsi="Times New Roman" w:cs="Times New Roman"/>
          <w:noProof/>
        </w:rPr>
      </w:pPr>
      <w:r w:rsidRPr="00663342">
        <w:rPr>
          <w:rFonts w:ascii="Times New Roman" w:hAnsi="Times New Roman" w:cs="Times New Roman"/>
          <w:noProof/>
        </w:rPr>
        <w:t>Soliq hisobi va buxgalteriya hisobi oʻrtasidagi tavofutlar xarajatlarni tan olish davrlari turlicha ekanligi bilan bogʻliq.</w:t>
      </w:r>
    </w:p>
    <w:p w14:paraId="015DE633" w14:textId="77777777" w:rsidR="00663342" w:rsidRPr="00663342" w:rsidRDefault="00663342" w:rsidP="00050188">
      <w:pPr>
        <w:spacing w:line="276" w:lineRule="auto"/>
        <w:ind w:firstLine="720"/>
        <w:jc w:val="both"/>
        <w:rPr>
          <w:rFonts w:ascii="Times New Roman" w:hAnsi="Times New Roman" w:cs="Times New Roman"/>
          <w:noProof/>
        </w:rPr>
      </w:pPr>
      <w:r w:rsidRPr="00663342">
        <w:rPr>
          <w:rFonts w:ascii="Times New Roman" w:hAnsi="Times New Roman" w:cs="Times New Roman"/>
          <w:noProof/>
        </w:rPr>
        <w:t xml:space="preserve">Agar soliq qoidalariga koʻra hisobot davrida soliqqa tortish maqsadlarida inobatga olinadigan xarajatlar oshirilgan (va, buning oqibatida hisoblanadigan soliq summasi kamaytirilgan) boʻlsa, soliq boʻyicha qoʻshimcha majburiyatni tan olish lozim, chunki soliq summasi keyinroq boʻlsa-da, baribir toʻlash kerak boʻladi. </w:t>
      </w:r>
    </w:p>
    <w:p w14:paraId="0A54D406" w14:textId="77777777" w:rsidR="00663342" w:rsidRPr="00663342" w:rsidRDefault="00663342" w:rsidP="00050188">
      <w:pPr>
        <w:spacing w:line="276" w:lineRule="auto"/>
        <w:ind w:firstLine="720"/>
        <w:jc w:val="both"/>
        <w:rPr>
          <w:rFonts w:ascii="Times New Roman" w:hAnsi="Times New Roman" w:cs="Times New Roman"/>
          <w:noProof/>
        </w:rPr>
      </w:pPr>
      <w:r w:rsidRPr="00663342">
        <w:rPr>
          <w:rFonts w:ascii="Times New Roman" w:hAnsi="Times New Roman" w:cs="Times New Roman"/>
          <w:noProof/>
          <w:lang w:val="uz-Cyrl-UZ"/>
        </w:rPr>
        <w:t>V</w:t>
      </w:r>
      <w:r w:rsidRPr="00663342">
        <w:rPr>
          <w:rFonts w:ascii="Times New Roman" w:hAnsi="Times New Roman" w:cs="Times New Roman"/>
          <w:noProof/>
        </w:rPr>
        <w:t>aqtinchalik farq - bu soliq va buxgalteriya qoidalari boʻyicha tan olingan xarajatlar (daromadlar) ning qiymati oʻrtasidagi farq;</w:t>
      </w:r>
    </w:p>
    <w:p w14:paraId="7356A512" w14:textId="77777777" w:rsidR="00663342" w:rsidRPr="00663342" w:rsidRDefault="00663342" w:rsidP="00050188">
      <w:pPr>
        <w:spacing w:line="276" w:lineRule="auto"/>
        <w:ind w:firstLine="720"/>
        <w:jc w:val="both"/>
        <w:rPr>
          <w:rFonts w:ascii="Times New Roman" w:hAnsi="Times New Roman" w:cs="Times New Roman"/>
          <w:noProof/>
        </w:rPr>
      </w:pPr>
      <w:r w:rsidRPr="00663342">
        <w:rPr>
          <w:rFonts w:ascii="Times New Roman" w:hAnsi="Times New Roman" w:cs="Times New Roman"/>
          <w:noProof/>
          <w:lang w:val="uz-Cyrl-UZ"/>
        </w:rPr>
        <w:t>Ke</w:t>
      </w:r>
      <w:r w:rsidRPr="00663342">
        <w:rPr>
          <w:rFonts w:ascii="Times New Roman" w:hAnsi="Times New Roman" w:cs="Times New Roman"/>
          <w:noProof/>
        </w:rPr>
        <w:t>chiktirilgan soliq - vaqtinchalik farqlarning vujudga kelishi bilan bogʻliq boʻlgan qoʻshimcha soliq (aktiv yoki majburiyat).</w:t>
      </w:r>
    </w:p>
    <w:p w14:paraId="5E07A666" w14:textId="77777777" w:rsidR="00663342" w:rsidRPr="00663342" w:rsidRDefault="00663342" w:rsidP="00050188">
      <w:pPr>
        <w:pStyle w:val="af2"/>
        <w:numPr>
          <w:ilvl w:val="0"/>
          <w:numId w:val="6"/>
        </w:numPr>
        <w:spacing w:after="160" w:line="276" w:lineRule="auto"/>
        <w:ind w:left="0" w:firstLine="720"/>
        <w:jc w:val="both"/>
        <w:rPr>
          <w:rFonts w:ascii="Times New Roman" w:hAnsi="Times New Roman" w:cs="Times New Roman"/>
          <w:b/>
          <w:bCs/>
          <w:noProof/>
        </w:rPr>
      </w:pPr>
      <w:r w:rsidRPr="00663342">
        <w:rPr>
          <w:rFonts w:ascii="Times New Roman" w:hAnsi="Times New Roman" w:cs="Times New Roman"/>
          <w:b/>
          <w:bCs/>
          <w:noProof/>
        </w:rPr>
        <w:t xml:space="preserve">Vaqtinchalik farqlar va kechiktirilgan soliq hisob-kitobi, </w:t>
      </w:r>
      <w:r w:rsidRPr="00663342">
        <w:rPr>
          <w:rFonts w:ascii="Times New Roman" w:hAnsi="Times New Roman" w:cs="Times New Roman"/>
          <w:b/>
          <w:bCs/>
          <w:noProof/>
          <w:lang w:val="uz-Cyrl-UZ"/>
        </w:rPr>
        <w:t>mln soʻm</w:t>
      </w:r>
      <w:r w:rsidRPr="00663342">
        <w:rPr>
          <w:rFonts w:ascii="Times New Roman" w:hAnsi="Times New Roman" w:cs="Times New Roman"/>
          <w:b/>
          <w:bCs/>
          <w:noProof/>
        </w:rPr>
        <w:t>da</w:t>
      </w:r>
    </w:p>
    <w:tbl>
      <w:tblPr>
        <w:tblW w:w="96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2" w:type="dxa"/>
          <w:left w:w="6" w:type="dxa"/>
          <w:right w:w="125" w:type="dxa"/>
        </w:tblCellMar>
        <w:tblLook w:val="04A0" w:firstRow="1" w:lastRow="0" w:firstColumn="1" w:lastColumn="0" w:noHBand="0" w:noVBand="1"/>
      </w:tblPr>
      <w:tblGrid>
        <w:gridCol w:w="4903"/>
        <w:gridCol w:w="863"/>
        <w:gridCol w:w="863"/>
        <w:gridCol w:w="863"/>
        <w:gridCol w:w="2132"/>
      </w:tblGrid>
      <w:tr w:rsidR="00663342" w:rsidRPr="00663342" w14:paraId="7592D988" w14:textId="77777777" w:rsidTr="009F568A">
        <w:trPr>
          <w:trHeight w:val="78"/>
        </w:trPr>
        <w:tc>
          <w:tcPr>
            <w:tcW w:w="4903" w:type="dxa"/>
            <w:vAlign w:val="center"/>
          </w:tcPr>
          <w:p w14:paraId="66878D37" w14:textId="77777777" w:rsidR="00663342" w:rsidRPr="00663342" w:rsidRDefault="00663342" w:rsidP="009F568A">
            <w:pPr>
              <w:spacing w:after="0"/>
              <w:rPr>
                <w:rFonts w:ascii="Times New Roman" w:hAnsi="Times New Roman" w:cs="Times New Roman"/>
                <w:noProof/>
              </w:rPr>
            </w:pPr>
            <w:r w:rsidRPr="00663342">
              <w:rPr>
                <w:rFonts w:ascii="Times New Roman" w:hAnsi="Times New Roman" w:cs="Times New Roman"/>
                <w:b/>
                <w:noProof/>
              </w:rPr>
              <w:t>Koʻrsatkich</w:t>
            </w:r>
          </w:p>
        </w:tc>
        <w:tc>
          <w:tcPr>
            <w:tcW w:w="863" w:type="dxa"/>
            <w:vAlign w:val="center"/>
          </w:tcPr>
          <w:p w14:paraId="794161FA" w14:textId="77777777" w:rsidR="00663342" w:rsidRPr="00663342" w:rsidRDefault="00663342" w:rsidP="009F568A">
            <w:pPr>
              <w:spacing w:after="0"/>
              <w:jc w:val="center"/>
              <w:rPr>
                <w:rFonts w:ascii="Times New Roman" w:hAnsi="Times New Roman" w:cs="Times New Roman"/>
                <w:noProof/>
              </w:rPr>
            </w:pPr>
            <w:r w:rsidRPr="00663342">
              <w:rPr>
                <w:rFonts w:ascii="Times New Roman" w:hAnsi="Times New Roman" w:cs="Times New Roman"/>
                <w:b/>
                <w:noProof/>
              </w:rPr>
              <w:t>1-yil</w:t>
            </w:r>
          </w:p>
        </w:tc>
        <w:tc>
          <w:tcPr>
            <w:tcW w:w="863" w:type="dxa"/>
            <w:vAlign w:val="center"/>
          </w:tcPr>
          <w:p w14:paraId="5C589C58" w14:textId="77777777" w:rsidR="00663342" w:rsidRPr="00663342" w:rsidRDefault="00663342" w:rsidP="009F568A">
            <w:pPr>
              <w:spacing w:after="0"/>
              <w:jc w:val="center"/>
              <w:rPr>
                <w:rFonts w:ascii="Times New Roman" w:hAnsi="Times New Roman" w:cs="Times New Roman"/>
                <w:noProof/>
              </w:rPr>
            </w:pPr>
            <w:r w:rsidRPr="00663342">
              <w:rPr>
                <w:rFonts w:ascii="Times New Roman" w:hAnsi="Times New Roman" w:cs="Times New Roman"/>
                <w:b/>
                <w:noProof/>
              </w:rPr>
              <w:t>2-yil</w:t>
            </w:r>
          </w:p>
        </w:tc>
        <w:tc>
          <w:tcPr>
            <w:tcW w:w="863" w:type="dxa"/>
            <w:vAlign w:val="center"/>
          </w:tcPr>
          <w:p w14:paraId="4E72C4CB" w14:textId="77777777" w:rsidR="00663342" w:rsidRPr="00663342" w:rsidRDefault="00663342" w:rsidP="009F568A">
            <w:pPr>
              <w:spacing w:after="0"/>
              <w:jc w:val="center"/>
              <w:rPr>
                <w:rFonts w:ascii="Times New Roman" w:hAnsi="Times New Roman" w:cs="Times New Roman"/>
                <w:noProof/>
              </w:rPr>
            </w:pPr>
            <w:r w:rsidRPr="00663342">
              <w:rPr>
                <w:rFonts w:ascii="Times New Roman" w:hAnsi="Times New Roman" w:cs="Times New Roman"/>
                <w:b/>
                <w:noProof/>
              </w:rPr>
              <w:t>3-yil</w:t>
            </w:r>
          </w:p>
        </w:tc>
        <w:tc>
          <w:tcPr>
            <w:tcW w:w="2132" w:type="dxa"/>
            <w:vAlign w:val="center"/>
          </w:tcPr>
          <w:p w14:paraId="23F47E02" w14:textId="77777777" w:rsidR="00663342" w:rsidRPr="00663342" w:rsidRDefault="00663342" w:rsidP="009F568A">
            <w:pPr>
              <w:spacing w:after="0"/>
              <w:jc w:val="center"/>
              <w:rPr>
                <w:rFonts w:ascii="Times New Roman" w:hAnsi="Times New Roman" w:cs="Times New Roman"/>
                <w:noProof/>
              </w:rPr>
            </w:pPr>
            <w:r w:rsidRPr="00663342">
              <w:rPr>
                <w:rFonts w:ascii="Times New Roman" w:hAnsi="Times New Roman" w:cs="Times New Roman"/>
                <w:b/>
                <w:noProof/>
              </w:rPr>
              <w:t>3 yil uchun</w:t>
            </w:r>
            <w:r w:rsidRPr="00663342">
              <w:rPr>
                <w:rFonts w:ascii="Times New Roman" w:hAnsi="Times New Roman" w:cs="Times New Roman"/>
                <w:b/>
                <w:noProof/>
                <w:lang w:val="uz-Cyrl-UZ"/>
              </w:rPr>
              <w:t>,</w:t>
            </w:r>
            <w:r w:rsidRPr="00663342">
              <w:rPr>
                <w:rFonts w:ascii="Times New Roman" w:hAnsi="Times New Roman" w:cs="Times New Roman"/>
                <w:b/>
                <w:noProof/>
              </w:rPr>
              <w:t xml:space="preserve"> jami</w:t>
            </w:r>
          </w:p>
        </w:tc>
      </w:tr>
      <w:tr w:rsidR="00663342" w:rsidRPr="00663342" w14:paraId="5C232B0B" w14:textId="77777777" w:rsidTr="009F568A">
        <w:trPr>
          <w:trHeight w:val="207"/>
        </w:trPr>
        <w:tc>
          <w:tcPr>
            <w:tcW w:w="4903" w:type="dxa"/>
            <w:vAlign w:val="center"/>
          </w:tcPr>
          <w:p w14:paraId="1DB02933" w14:textId="77777777" w:rsidR="00663342" w:rsidRPr="00663342" w:rsidRDefault="00663342" w:rsidP="009F568A">
            <w:pPr>
              <w:spacing w:after="0"/>
              <w:rPr>
                <w:rFonts w:ascii="Times New Roman" w:hAnsi="Times New Roman" w:cs="Times New Roman"/>
                <w:noProof/>
              </w:rPr>
            </w:pPr>
            <w:r w:rsidRPr="00663342">
              <w:rPr>
                <w:rFonts w:ascii="Times New Roman" w:hAnsi="Times New Roman" w:cs="Times New Roman"/>
                <w:noProof/>
              </w:rPr>
              <w:t>Soliq hisobi amortizatsiyasi</w:t>
            </w:r>
          </w:p>
        </w:tc>
        <w:tc>
          <w:tcPr>
            <w:tcW w:w="863" w:type="dxa"/>
            <w:vAlign w:val="center"/>
          </w:tcPr>
          <w:p w14:paraId="0A29477F" w14:textId="77777777" w:rsidR="00663342" w:rsidRPr="00663342" w:rsidRDefault="00663342" w:rsidP="009F568A">
            <w:pPr>
              <w:spacing w:after="0"/>
              <w:jc w:val="center"/>
              <w:rPr>
                <w:rFonts w:ascii="Times New Roman" w:hAnsi="Times New Roman" w:cs="Times New Roman"/>
                <w:noProof/>
              </w:rPr>
            </w:pPr>
            <w:r w:rsidRPr="00663342">
              <w:rPr>
                <w:rFonts w:ascii="Times New Roman" w:hAnsi="Times New Roman" w:cs="Times New Roman"/>
                <w:noProof/>
              </w:rPr>
              <w:t>300</w:t>
            </w:r>
          </w:p>
        </w:tc>
        <w:tc>
          <w:tcPr>
            <w:tcW w:w="863" w:type="dxa"/>
            <w:vAlign w:val="center"/>
          </w:tcPr>
          <w:p w14:paraId="6CA88EED" w14:textId="77777777" w:rsidR="00663342" w:rsidRPr="00663342" w:rsidRDefault="00663342" w:rsidP="009F568A">
            <w:pPr>
              <w:spacing w:after="0"/>
              <w:jc w:val="center"/>
              <w:rPr>
                <w:rFonts w:ascii="Times New Roman" w:hAnsi="Times New Roman" w:cs="Times New Roman"/>
                <w:noProof/>
              </w:rPr>
            </w:pPr>
            <w:r w:rsidRPr="00663342">
              <w:rPr>
                <w:rFonts w:ascii="Times New Roman" w:hAnsi="Times New Roman" w:cs="Times New Roman"/>
                <w:noProof/>
              </w:rPr>
              <w:t>180</w:t>
            </w:r>
          </w:p>
        </w:tc>
        <w:tc>
          <w:tcPr>
            <w:tcW w:w="863" w:type="dxa"/>
            <w:vAlign w:val="center"/>
          </w:tcPr>
          <w:p w14:paraId="1980185B" w14:textId="77777777" w:rsidR="00663342" w:rsidRPr="00663342" w:rsidRDefault="00663342" w:rsidP="009F568A">
            <w:pPr>
              <w:spacing w:after="0"/>
              <w:jc w:val="center"/>
              <w:rPr>
                <w:rFonts w:ascii="Times New Roman" w:hAnsi="Times New Roman" w:cs="Times New Roman"/>
                <w:noProof/>
              </w:rPr>
            </w:pPr>
            <w:r w:rsidRPr="00663342">
              <w:rPr>
                <w:rFonts w:ascii="Times New Roman" w:hAnsi="Times New Roman" w:cs="Times New Roman"/>
                <w:noProof/>
              </w:rPr>
              <w:t>120</w:t>
            </w:r>
          </w:p>
        </w:tc>
        <w:tc>
          <w:tcPr>
            <w:tcW w:w="2132" w:type="dxa"/>
            <w:vAlign w:val="center"/>
          </w:tcPr>
          <w:p w14:paraId="62331115" w14:textId="77777777" w:rsidR="00663342" w:rsidRPr="00663342" w:rsidRDefault="00663342" w:rsidP="009F568A">
            <w:pPr>
              <w:spacing w:after="0"/>
              <w:jc w:val="center"/>
              <w:rPr>
                <w:rFonts w:ascii="Times New Roman" w:hAnsi="Times New Roman" w:cs="Times New Roman"/>
                <w:noProof/>
              </w:rPr>
            </w:pPr>
            <w:r w:rsidRPr="00663342">
              <w:rPr>
                <w:rFonts w:ascii="Times New Roman" w:hAnsi="Times New Roman" w:cs="Times New Roman"/>
                <w:noProof/>
              </w:rPr>
              <w:t>600</w:t>
            </w:r>
          </w:p>
        </w:tc>
      </w:tr>
      <w:tr w:rsidR="00663342" w:rsidRPr="00663342" w14:paraId="457806EC" w14:textId="77777777" w:rsidTr="009F568A">
        <w:trPr>
          <w:trHeight w:val="581"/>
        </w:trPr>
        <w:tc>
          <w:tcPr>
            <w:tcW w:w="4903" w:type="dxa"/>
            <w:vAlign w:val="center"/>
          </w:tcPr>
          <w:p w14:paraId="4C372BB9" w14:textId="77777777" w:rsidR="00663342" w:rsidRPr="00663342" w:rsidRDefault="00663342" w:rsidP="009F568A">
            <w:pPr>
              <w:spacing w:after="0"/>
              <w:rPr>
                <w:rFonts w:ascii="Times New Roman" w:hAnsi="Times New Roman" w:cs="Times New Roman"/>
                <w:noProof/>
              </w:rPr>
            </w:pPr>
            <w:r w:rsidRPr="00663342">
              <w:rPr>
                <w:rFonts w:ascii="Times New Roman" w:hAnsi="Times New Roman" w:cs="Times New Roman"/>
                <w:noProof/>
              </w:rPr>
              <w:t xml:space="preserve">Buxgalteriya hisobi amortizatsiyasi (600 </w:t>
            </w:r>
            <w:r w:rsidRPr="00663342">
              <w:rPr>
                <w:rFonts w:ascii="Times New Roman" w:hAnsi="Times New Roman" w:cs="Times New Roman"/>
                <w:noProof/>
                <w:lang w:val="uz-Cyrl-UZ"/>
              </w:rPr>
              <w:t>mln soʻm /</w:t>
            </w:r>
            <w:r w:rsidRPr="00663342">
              <w:rPr>
                <w:rFonts w:ascii="Times New Roman" w:hAnsi="Times New Roman" w:cs="Times New Roman"/>
                <w:noProof/>
              </w:rPr>
              <w:t xml:space="preserve"> 3 yil)</w:t>
            </w:r>
          </w:p>
        </w:tc>
        <w:tc>
          <w:tcPr>
            <w:tcW w:w="863" w:type="dxa"/>
            <w:vAlign w:val="center"/>
          </w:tcPr>
          <w:p w14:paraId="7B95332B" w14:textId="77777777" w:rsidR="00663342" w:rsidRPr="00663342" w:rsidRDefault="00663342" w:rsidP="009F568A">
            <w:pPr>
              <w:spacing w:after="0"/>
              <w:jc w:val="center"/>
              <w:rPr>
                <w:rFonts w:ascii="Times New Roman" w:hAnsi="Times New Roman" w:cs="Times New Roman"/>
                <w:noProof/>
              </w:rPr>
            </w:pPr>
            <w:r w:rsidRPr="00663342">
              <w:rPr>
                <w:rFonts w:ascii="Times New Roman" w:hAnsi="Times New Roman" w:cs="Times New Roman"/>
                <w:noProof/>
              </w:rPr>
              <w:t>200</w:t>
            </w:r>
          </w:p>
        </w:tc>
        <w:tc>
          <w:tcPr>
            <w:tcW w:w="863" w:type="dxa"/>
            <w:vAlign w:val="center"/>
          </w:tcPr>
          <w:p w14:paraId="25D8E618" w14:textId="77777777" w:rsidR="00663342" w:rsidRPr="00663342" w:rsidRDefault="00663342" w:rsidP="009F568A">
            <w:pPr>
              <w:spacing w:after="0"/>
              <w:jc w:val="center"/>
              <w:rPr>
                <w:rFonts w:ascii="Times New Roman" w:hAnsi="Times New Roman" w:cs="Times New Roman"/>
                <w:noProof/>
              </w:rPr>
            </w:pPr>
            <w:r w:rsidRPr="00663342">
              <w:rPr>
                <w:rFonts w:ascii="Times New Roman" w:hAnsi="Times New Roman" w:cs="Times New Roman"/>
                <w:noProof/>
              </w:rPr>
              <w:t>200</w:t>
            </w:r>
          </w:p>
        </w:tc>
        <w:tc>
          <w:tcPr>
            <w:tcW w:w="863" w:type="dxa"/>
            <w:vAlign w:val="center"/>
          </w:tcPr>
          <w:p w14:paraId="0CFFE8BC" w14:textId="77777777" w:rsidR="00663342" w:rsidRPr="00663342" w:rsidRDefault="00663342" w:rsidP="009F568A">
            <w:pPr>
              <w:spacing w:after="0"/>
              <w:jc w:val="center"/>
              <w:rPr>
                <w:rFonts w:ascii="Times New Roman" w:hAnsi="Times New Roman" w:cs="Times New Roman"/>
                <w:noProof/>
              </w:rPr>
            </w:pPr>
            <w:r w:rsidRPr="00663342">
              <w:rPr>
                <w:rFonts w:ascii="Times New Roman" w:hAnsi="Times New Roman" w:cs="Times New Roman"/>
                <w:noProof/>
              </w:rPr>
              <w:t>200</w:t>
            </w:r>
          </w:p>
        </w:tc>
        <w:tc>
          <w:tcPr>
            <w:tcW w:w="2132" w:type="dxa"/>
            <w:vAlign w:val="center"/>
          </w:tcPr>
          <w:p w14:paraId="509028BF" w14:textId="77777777" w:rsidR="00663342" w:rsidRPr="00663342" w:rsidRDefault="00663342" w:rsidP="009F568A">
            <w:pPr>
              <w:spacing w:after="0"/>
              <w:jc w:val="center"/>
              <w:rPr>
                <w:rFonts w:ascii="Times New Roman" w:hAnsi="Times New Roman" w:cs="Times New Roman"/>
                <w:noProof/>
              </w:rPr>
            </w:pPr>
            <w:r w:rsidRPr="00663342">
              <w:rPr>
                <w:rFonts w:ascii="Times New Roman" w:hAnsi="Times New Roman" w:cs="Times New Roman"/>
                <w:noProof/>
              </w:rPr>
              <w:t>600</w:t>
            </w:r>
          </w:p>
        </w:tc>
      </w:tr>
      <w:tr w:rsidR="00663342" w:rsidRPr="00663342" w14:paraId="5AD552A6" w14:textId="77777777" w:rsidTr="009F568A">
        <w:trPr>
          <w:trHeight w:val="224"/>
        </w:trPr>
        <w:tc>
          <w:tcPr>
            <w:tcW w:w="4903" w:type="dxa"/>
            <w:vAlign w:val="center"/>
          </w:tcPr>
          <w:p w14:paraId="28AE55EA" w14:textId="77777777" w:rsidR="00663342" w:rsidRPr="00663342" w:rsidRDefault="00663342" w:rsidP="009F568A">
            <w:pPr>
              <w:spacing w:after="0"/>
              <w:rPr>
                <w:rFonts w:ascii="Times New Roman" w:hAnsi="Times New Roman" w:cs="Times New Roman"/>
                <w:noProof/>
              </w:rPr>
            </w:pPr>
            <w:r w:rsidRPr="00663342">
              <w:rPr>
                <w:rFonts w:ascii="Times New Roman" w:hAnsi="Times New Roman" w:cs="Times New Roman"/>
                <w:noProof/>
              </w:rPr>
              <w:t>Vaqtinchalik farq</w:t>
            </w:r>
          </w:p>
        </w:tc>
        <w:tc>
          <w:tcPr>
            <w:tcW w:w="863" w:type="dxa"/>
            <w:vAlign w:val="center"/>
          </w:tcPr>
          <w:p w14:paraId="4322C51A" w14:textId="77777777" w:rsidR="00663342" w:rsidRPr="00663342" w:rsidRDefault="00663342" w:rsidP="009F568A">
            <w:pPr>
              <w:spacing w:after="0"/>
              <w:jc w:val="center"/>
              <w:rPr>
                <w:rFonts w:ascii="Times New Roman" w:hAnsi="Times New Roman" w:cs="Times New Roman"/>
                <w:noProof/>
              </w:rPr>
            </w:pPr>
            <w:r w:rsidRPr="00663342">
              <w:rPr>
                <w:rFonts w:ascii="Times New Roman" w:hAnsi="Times New Roman" w:cs="Times New Roman"/>
                <w:noProof/>
              </w:rPr>
              <w:t>100</w:t>
            </w:r>
          </w:p>
        </w:tc>
        <w:tc>
          <w:tcPr>
            <w:tcW w:w="863" w:type="dxa"/>
            <w:vAlign w:val="center"/>
          </w:tcPr>
          <w:p w14:paraId="27F06125" w14:textId="77777777" w:rsidR="00663342" w:rsidRPr="00663342" w:rsidRDefault="00663342" w:rsidP="009F568A">
            <w:pPr>
              <w:spacing w:after="0"/>
              <w:jc w:val="center"/>
              <w:rPr>
                <w:rFonts w:ascii="Times New Roman" w:hAnsi="Times New Roman" w:cs="Times New Roman"/>
                <w:noProof/>
              </w:rPr>
            </w:pPr>
            <w:r w:rsidRPr="00663342">
              <w:rPr>
                <w:rFonts w:ascii="Times New Roman" w:hAnsi="Times New Roman" w:cs="Times New Roman"/>
                <w:noProof/>
              </w:rPr>
              <w:t>(20)</w:t>
            </w:r>
          </w:p>
        </w:tc>
        <w:tc>
          <w:tcPr>
            <w:tcW w:w="863" w:type="dxa"/>
            <w:vAlign w:val="center"/>
          </w:tcPr>
          <w:p w14:paraId="4BCB9518" w14:textId="77777777" w:rsidR="00663342" w:rsidRPr="00663342" w:rsidRDefault="00663342" w:rsidP="009F568A">
            <w:pPr>
              <w:spacing w:after="0"/>
              <w:jc w:val="center"/>
              <w:rPr>
                <w:rFonts w:ascii="Times New Roman" w:hAnsi="Times New Roman" w:cs="Times New Roman"/>
                <w:noProof/>
              </w:rPr>
            </w:pPr>
            <w:r w:rsidRPr="00663342">
              <w:rPr>
                <w:rFonts w:ascii="Times New Roman" w:hAnsi="Times New Roman" w:cs="Times New Roman"/>
                <w:noProof/>
              </w:rPr>
              <w:t>(80)</w:t>
            </w:r>
          </w:p>
        </w:tc>
        <w:tc>
          <w:tcPr>
            <w:tcW w:w="2132" w:type="dxa"/>
            <w:vAlign w:val="center"/>
          </w:tcPr>
          <w:p w14:paraId="5C238C97" w14:textId="77777777" w:rsidR="00663342" w:rsidRPr="00663342" w:rsidRDefault="00663342" w:rsidP="009F568A">
            <w:pPr>
              <w:spacing w:after="0"/>
              <w:jc w:val="center"/>
              <w:rPr>
                <w:rFonts w:ascii="Times New Roman" w:hAnsi="Times New Roman" w:cs="Times New Roman"/>
                <w:noProof/>
              </w:rPr>
            </w:pPr>
            <w:r w:rsidRPr="00663342">
              <w:rPr>
                <w:rFonts w:ascii="Times New Roman" w:hAnsi="Times New Roman" w:cs="Times New Roman"/>
                <w:noProof/>
              </w:rPr>
              <w:t>-</w:t>
            </w:r>
          </w:p>
        </w:tc>
      </w:tr>
      <w:tr w:rsidR="00663342" w:rsidRPr="00663342" w14:paraId="4D32974A" w14:textId="77777777" w:rsidTr="009F568A">
        <w:trPr>
          <w:trHeight w:val="712"/>
        </w:trPr>
        <w:tc>
          <w:tcPr>
            <w:tcW w:w="4903" w:type="dxa"/>
            <w:vAlign w:val="center"/>
          </w:tcPr>
          <w:p w14:paraId="44D08352" w14:textId="77777777" w:rsidR="00663342" w:rsidRPr="00663342" w:rsidRDefault="00663342" w:rsidP="009F568A">
            <w:pPr>
              <w:spacing w:after="0"/>
              <w:rPr>
                <w:rFonts w:ascii="Times New Roman" w:hAnsi="Times New Roman" w:cs="Times New Roman"/>
                <w:noProof/>
              </w:rPr>
            </w:pPr>
            <w:r w:rsidRPr="00663342">
              <w:rPr>
                <w:rFonts w:ascii="Times New Roman" w:hAnsi="Times New Roman" w:cs="Times New Roman"/>
                <w:noProof/>
              </w:rPr>
              <w:t>Foyda va zararlar toʻgʻrisidagi hisobotda xarajatlar tarkibida tan olinadigan kechiktirilgan soliq (</w:t>
            </w:r>
            <w:r w:rsidRPr="00663342">
              <w:rPr>
                <w:rFonts w:ascii="Times New Roman" w:hAnsi="Times New Roman" w:cs="Times New Roman"/>
                <w:noProof/>
                <w:lang w:val="uz-Cyrl-UZ"/>
              </w:rPr>
              <w:t>1</w:t>
            </w:r>
            <w:r w:rsidRPr="00663342">
              <w:rPr>
                <w:rFonts w:ascii="Times New Roman" w:hAnsi="Times New Roman" w:cs="Times New Roman"/>
                <w:noProof/>
              </w:rPr>
              <w:t>5% li stavkada)</w:t>
            </w:r>
          </w:p>
        </w:tc>
        <w:tc>
          <w:tcPr>
            <w:tcW w:w="863" w:type="dxa"/>
            <w:vAlign w:val="center"/>
          </w:tcPr>
          <w:p w14:paraId="0E4AB28A" w14:textId="77777777" w:rsidR="00663342" w:rsidRPr="00663342" w:rsidRDefault="00663342" w:rsidP="009F568A">
            <w:pPr>
              <w:spacing w:after="0"/>
              <w:jc w:val="center"/>
              <w:rPr>
                <w:rFonts w:ascii="Times New Roman" w:hAnsi="Times New Roman" w:cs="Times New Roman"/>
                <w:noProof/>
                <w:lang w:val="uz-Cyrl-UZ"/>
              </w:rPr>
            </w:pPr>
            <w:r w:rsidRPr="00663342">
              <w:rPr>
                <w:rFonts w:ascii="Times New Roman" w:hAnsi="Times New Roman" w:cs="Times New Roman"/>
                <w:noProof/>
                <w:lang w:val="uz-Cyrl-UZ"/>
              </w:rPr>
              <w:t>15</w:t>
            </w:r>
          </w:p>
        </w:tc>
        <w:tc>
          <w:tcPr>
            <w:tcW w:w="863" w:type="dxa"/>
            <w:vAlign w:val="center"/>
          </w:tcPr>
          <w:p w14:paraId="62B01220" w14:textId="77777777" w:rsidR="00663342" w:rsidRPr="00663342" w:rsidRDefault="00663342" w:rsidP="009F568A">
            <w:pPr>
              <w:spacing w:after="0"/>
              <w:jc w:val="center"/>
              <w:rPr>
                <w:rFonts w:ascii="Times New Roman" w:hAnsi="Times New Roman" w:cs="Times New Roman"/>
                <w:noProof/>
              </w:rPr>
            </w:pPr>
            <w:r w:rsidRPr="00663342">
              <w:rPr>
                <w:rFonts w:ascii="Times New Roman" w:hAnsi="Times New Roman" w:cs="Times New Roman"/>
                <w:noProof/>
              </w:rPr>
              <w:t>(</w:t>
            </w:r>
            <w:r w:rsidRPr="00663342">
              <w:rPr>
                <w:rFonts w:ascii="Times New Roman" w:hAnsi="Times New Roman" w:cs="Times New Roman"/>
                <w:noProof/>
                <w:lang w:val="uz-Cyrl-UZ"/>
              </w:rPr>
              <w:t>3</w:t>
            </w:r>
            <w:r w:rsidRPr="00663342">
              <w:rPr>
                <w:rFonts w:ascii="Times New Roman" w:hAnsi="Times New Roman" w:cs="Times New Roman"/>
                <w:noProof/>
              </w:rPr>
              <w:t>)</w:t>
            </w:r>
          </w:p>
        </w:tc>
        <w:tc>
          <w:tcPr>
            <w:tcW w:w="863" w:type="dxa"/>
            <w:vAlign w:val="center"/>
          </w:tcPr>
          <w:p w14:paraId="17B44618" w14:textId="77777777" w:rsidR="00663342" w:rsidRPr="00663342" w:rsidRDefault="00663342" w:rsidP="009F568A">
            <w:pPr>
              <w:spacing w:after="0"/>
              <w:jc w:val="center"/>
              <w:rPr>
                <w:rFonts w:ascii="Times New Roman" w:hAnsi="Times New Roman" w:cs="Times New Roman"/>
                <w:noProof/>
              </w:rPr>
            </w:pPr>
            <w:r w:rsidRPr="00663342">
              <w:rPr>
                <w:rFonts w:ascii="Times New Roman" w:hAnsi="Times New Roman" w:cs="Times New Roman"/>
                <w:noProof/>
              </w:rPr>
              <w:t>(</w:t>
            </w:r>
            <w:r w:rsidRPr="00663342">
              <w:rPr>
                <w:rFonts w:ascii="Times New Roman" w:hAnsi="Times New Roman" w:cs="Times New Roman"/>
                <w:noProof/>
                <w:lang w:val="uz-Cyrl-UZ"/>
              </w:rPr>
              <w:t>12</w:t>
            </w:r>
            <w:r w:rsidRPr="00663342">
              <w:rPr>
                <w:rFonts w:ascii="Times New Roman" w:hAnsi="Times New Roman" w:cs="Times New Roman"/>
                <w:noProof/>
              </w:rPr>
              <w:t>)</w:t>
            </w:r>
          </w:p>
        </w:tc>
        <w:tc>
          <w:tcPr>
            <w:tcW w:w="2132" w:type="dxa"/>
            <w:vAlign w:val="center"/>
          </w:tcPr>
          <w:p w14:paraId="79F1D2D8" w14:textId="77777777" w:rsidR="00663342" w:rsidRPr="00663342" w:rsidRDefault="00663342" w:rsidP="009F568A">
            <w:pPr>
              <w:spacing w:after="0"/>
              <w:jc w:val="center"/>
              <w:rPr>
                <w:rFonts w:ascii="Times New Roman" w:hAnsi="Times New Roman" w:cs="Times New Roman"/>
                <w:noProof/>
              </w:rPr>
            </w:pPr>
            <w:r w:rsidRPr="00663342">
              <w:rPr>
                <w:rFonts w:ascii="Times New Roman" w:hAnsi="Times New Roman" w:cs="Times New Roman"/>
                <w:noProof/>
              </w:rPr>
              <w:t>-</w:t>
            </w:r>
          </w:p>
        </w:tc>
      </w:tr>
    </w:tbl>
    <w:p w14:paraId="28E2BE3D" w14:textId="77777777" w:rsidR="00663342" w:rsidRPr="00663342" w:rsidRDefault="00663342" w:rsidP="00050188">
      <w:pPr>
        <w:spacing w:line="276" w:lineRule="auto"/>
        <w:ind w:firstLine="720"/>
        <w:jc w:val="both"/>
        <w:rPr>
          <w:rFonts w:ascii="Times New Roman" w:hAnsi="Times New Roman" w:cs="Times New Roman"/>
          <w:noProof/>
        </w:rPr>
      </w:pPr>
    </w:p>
    <w:p w14:paraId="1DA8E129" w14:textId="77777777" w:rsidR="00663342" w:rsidRPr="00663342" w:rsidRDefault="00663342" w:rsidP="00050188">
      <w:pPr>
        <w:pStyle w:val="af2"/>
        <w:numPr>
          <w:ilvl w:val="0"/>
          <w:numId w:val="6"/>
        </w:numPr>
        <w:spacing w:after="160" w:line="276" w:lineRule="auto"/>
        <w:ind w:left="0" w:firstLine="720"/>
        <w:rPr>
          <w:rFonts w:ascii="Times New Roman" w:hAnsi="Times New Roman" w:cs="Times New Roman"/>
          <w:b/>
          <w:noProof/>
        </w:rPr>
      </w:pPr>
      <w:r w:rsidRPr="00663342">
        <w:rPr>
          <w:rFonts w:ascii="Times New Roman" w:hAnsi="Times New Roman" w:cs="Times New Roman"/>
          <w:b/>
          <w:noProof/>
          <w:lang w:val="uz-Cyrl-UZ"/>
        </w:rPr>
        <w:t xml:space="preserve">Kechiktirilgan soliqlarni hisobga olgan holda </w:t>
      </w:r>
      <w:r w:rsidRPr="00663342">
        <w:rPr>
          <w:rFonts w:ascii="Times New Roman" w:hAnsi="Times New Roman" w:cs="Times New Roman"/>
          <w:b/>
          <w:noProof/>
        </w:rPr>
        <w:t xml:space="preserve">3 yil uchun foyda va zararlar hisoboti, </w:t>
      </w:r>
      <w:r w:rsidRPr="00663342">
        <w:rPr>
          <w:rFonts w:ascii="Times New Roman" w:hAnsi="Times New Roman" w:cs="Times New Roman"/>
          <w:b/>
          <w:noProof/>
          <w:lang w:val="uz-Cyrl-UZ"/>
        </w:rPr>
        <w:t>mln soʻm</w:t>
      </w:r>
      <w:r w:rsidRPr="00663342">
        <w:rPr>
          <w:rFonts w:ascii="Times New Roman" w:hAnsi="Times New Roman" w:cs="Times New Roman"/>
          <w:b/>
          <w:noProof/>
        </w:rPr>
        <w:t>da</w:t>
      </w:r>
    </w:p>
    <w:tbl>
      <w:tblPr>
        <w:tblW w:w="1016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6" w:type="dxa"/>
          <w:right w:w="77" w:type="dxa"/>
        </w:tblCellMar>
        <w:tblLook w:val="04A0" w:firstRow="1" w:lastRow="0" w:firstColumn="1" w:lastColumn="0" w:noHBand="0" w:noVBand="1"/>
      </w:tblPr>
      <w:tblGrid>
        <w:gridCol w:w="5639"/>
        <w:gridCol w:w="815"/>
        <w:gridCol w:w="815"/>
        <w:gridCol w:w="815"/>
        <w:gridCol w:w="2084"/>
      </w:tblGrid>
      <w:tr w:rsidR="00663342" w:rsidRPr="00663342" w14:paraId="67E3646C" w14:textId="77777777" w:rsidTr="009F568A">
        <w:trPr>
          <w:trHeight w:val="664"/>
        </w:trPr>
        <w:tc>
          <w:tcPr>
            <w:tcW w:w="5639" w:type="dxa"/>
            <w:vAlign w:val="center"/>
          </w:tcPr>
          <w:p w14:paraId="72D2A1CE" w14:textId="77777777" w:rsidR="00663342" w:rsidRPr="00663342" w:rsidRDefault="00663342" w:rsidP="009F568A">
            <w:pPr>
              <w:spacing w:line="276" w:lineRule="auto"/>
              <w:rPr>
                <w:rFonts w:ascii="Times New Roman" w:hAnsi="Times New Roman" w:cs="Times New Roman"/>
                <w:noProof/>
              </w:rPr>
            </w:pPr>
            <w:r w:rsidRPr="00663342">
              <w:rPr>
                <w:rFonts w:ascii="Times New Roman" w:hAnsi="Times New Roman" w:cs="Times New Roman"/>
                <w:b/>
                <w:noProof/>
              </w:rPr>
              <w:t>Koʻrsatkich</w:t>
            </w:r>
          </w:p>
        </w:tc>
        <w:tc>
          <w:tcPr>
            <w:tcW w:w="815" w:type="dxa"/>
            <w:vAlign w:val="center"/>
          </w:tcPr>
          <w:p w14:paraId="159659B8" w14:textId="77777777" w:rsidR="00663342" w:rsidRPr="00663342" w:rsidRDefault="00663342" w:rsidP="009F568A">
            <w:pPr>
              <w:spacing w:line="276" w:lineRule="auto"/>
              <w:jc w:val="center"/>
              <w:rPr>
                <w:rFonts w:ascii="Times New Roman" w:hAnsi="Times New Roman" w:cs="Times New Roman"/>
                <w:noProof/>
              </w:rPr>
            </w:pPr>
            <w:r w:rsidRPr="00663342">
              <w:rPr>
                <w:rFonts w:ascii="Times New Roman" w:hAnsi="Times New Roman" w:cs="Times New Roman"/>
                <w:b/>
                <w:noProof/>
              </w:rPr>
              <w:t>1-yil</w:t>
            </w:r>
          </w:p>
        </w:tc>
        <w:tc>
          <w:tcPr>
            <w:tcW w:w="815" w:type="dxa"/>
            <w:vAlign w:val="center"/>
          </w:tcPr>
          <w:p w14:paraId="43FCA150" w14:textId="77777777" w:rsidR="00663342" w:rsidRPr="00663342" w:rsidRDefault="00663342" w:rsidP="009F568A">
            <w:pPr>
              <w:spacing w:line="276" w:lineRule="auto"/>
              <w:jc w:val="center"/>
              <w:rPr>
                <w:rFonts w:ascii="Times New Roman" w:hAnsi="Times New Roman" w:cs="Times New Roman"/>
                <w:noProof/>
              </w:rPr>
            </w:pPr>
            <w:r w:rsidRPr="00663342">
              <w:rPr>
                <w:rFonts w:ascii="Times New Roman" w:hAnsi="Times New Roman" w:cs="Times New Roman"/>
                <w:b/>
                <w:noProof/>
              </w:rPr>
              <w:t>2-yil</w:t>
            </w:r>
          </w:p>
        </w:tc>
        <w:tc>
          <w:tcPr>
            <w:tcW w:w="815" w:type="dxa"/>
            <w:vAlign w:val="center"/>
          </w:tcPr>
          <w:p w14:paraId="4DC5601D" w14:textId="77777777" w:rsidR="00663342" w:rsidRPr="00663342" w:rsidRDefault="00663342" w:rsidP="009F568A">
            <w:pPr>
              <w:spacing w:line="276" w:lineRule="auto"/>
              <w:jc w:val="center"/>
              <w:rPr>
                <w:rFonts w:ascii="Times New Roman" w:hAnsi="Times New Roman" w:cs="Times New Roman"/>
                <w:noProof/>
              </w:rPr>
            </w:pPr>
            <w:r w:rsidRPr="00663342">
              <w:rPr>
                <w:rFonts w:ascii="Times New Roman" w:hAnsi="Times New Roman" w:cs="Times New Roman"/>
                <w:b/>
                <w:noProof/>
              </w:rPr>
              <w:t>3-yil</w:t>
            </w:r>
          </w:p>
        </w:tc>
        <w:tc>
          <w:tcPr>
            <w:tcW w:w="2084" w:type="dxa"/>
            <w:vAlign w:val="center"/>
          </w:tcPr>
          <w:p w14:paraId="28052183" w14:textId="77777777" w:rsidR="00663342" w:rsidRPr="00663342" w:rsidRDefault="00663342" w:rsidP="009F568A">
            <w:pPr>
              <w:spacing w:line="276" w:lineRule="auto"/>
              <w:jc w:val="center"/>
              <w:rPr>
                <w:rFonts w:ascii="Times New Roman" w:hAnsi="Times New Roman" w:cs="Times New Roman"/>
                <w:noProof/>
              </w:rPr>
            </w:pPr>
            <w:r w:rsidRPr="00663342">
              <w:rPr>
                <w:rFonts w:ascii="Times New Roman" w:hAnsi="Times New Roman" w:cs="Times New Roman"/>
                <w:b/>
                <w:noProof/>
              </w:rPr>
              <w:t>3 yil uchun</w:t>
            </w:r>
            <w:r w:rsidRPr="00663342">
              <w:rPr>
                <w:rFonts w:ascii="Times New Roman" w:hAnsi="Times New Roman" w:cs="Times New Roman"/>
                <w:b/>
                <w:noProof/>
                <w:lang w:val="uz-Cyrl-UZ"/>
              </w:rPr>
              <w:t>,</w:t>
            </w:r>
            <w:r w:rsidRPr="00663342">
              <w:rPr>
                <w:rFonts w:ascii="Times New Roman" w:hAnsi="Times New Roman" w:cs="Times New Roman"/>
                <w:b/>
                <w:noProof/>
              </w:rPr>
              <w:t xml:space="preserve"> jami</w:t>
            </w:r>
          </w:p>
        </w:tc>
      </w:tr>
      <w:tr w:rsidR="00663342" w:rsidRPr="00663342" w14:paraId="7D64C1BF" w14:textId="77777777" w:rsidTr="009F568A">
        <w:trPr>
          <w:trHeight w:val="430"/>
        </w:trPr>
        <w:tc>
          <w:tcPr>
            <w:tcW w:w="5639" w:type="dxa"/>
            <w:vAlign w:val="center"/>
          </w:tcPr>
          <w:p w14:paraId="1990682A" w14:textId="77777777" w:rsidR="00663342" w:rsidRPr="00663342" w:rsidRDefault="00663342" w:rsidP="009F568A">
            <w:pPr>
              <w:spacing w:line="276" w:lineRule="auto"/>
              <w:jc w:val="both"/>
              <w:rPr>
                <w:rFonts w:ascii="Times New Roman" w:hAnsi="Times New Roman" w:cs="Times New Roman"/>
                <w:noProof/>
              </w:rPr>
            </w:pPr>
            <w:r w:rsidRPr="00663342">
              <w:rPr>
                <w:rFonts w:ascii="Times New Roman" w:hAnsi="Times New Roman" w:cs="Times New Roman"/>
                <w:noProof/>
              </w:rPr>
              <w:t>Tushum</w:t>
            </w:r>
          </w:p>
        </w:tc>
        <w:tc>
          <w:tcPr>
            <w:tcW w:w="815" w:type="dxa"/>
            <w:vAlign w:val="center"/>
          </w:tcPr>
          <w:p w14:paraId="53F8E06F" w14:textId="77777777" w:rsidR="00663342" w:rsidRPr="00663342" w:rsidRDefault="00663342" w:rsidP="009F568A">
            <w:pPr>
              <w:spacing w:line="276" w:lineRule="auto"/>
              <w:jc w:val="center"/>
              <w:rPr>
                <w:rFonts w:ascii="Times New Roman" w:hAnsi="Times New Roman" w:cs="Times New Roman"/>
                <w:noProof/>
              </w:rPr>
            </w:pPr>
            <w:r w:rsidRPr="00663342">
              <w:rPr>
                <w:rFonts w:ascii="Times New Roman" w:hAnsi="Times New Roman" w:cs="Times New Roman"/>
                <w:noProof/>
              </w:rPr>
              <w:t>900</w:t>
            </w:r>
          </w:p>
        </w:tc>
        <w:tc>
          <w:tcPr>
            <w:tcW w:w="815" w:type="dxa"/>
            <w:vAlign w:val="center"/>
          </w:tcPr>
          <w:p w14:paraId="0DC6DF9D" w14:textId="77777777" w:rsidR="00663342" w:rsidRPr="00663342" w:rsidRDefault="00663342" w:rsidP="009F568A">
            <w:pPr>
              <w:spacing w:line="276" w:lineRule="auto"/>
              <w:jc w:val="center"/>
              <w:rPr>
                <w:rFonts w:ascii="Times New Roman" w:hAnsi="Times New Roman" w:cs="Times New Roman"/>
                <w:noProof/>
              </w:rPr>
            </w:pPr>
            <w:r w:rsidRPr="00663342">
              <w:rPr>
                <w:rFonts w:ascii="Times New Roman" w:hAnsi="Times New Roman" w:cs="Times New Roman"/>
                <w:noProof/>
              </w:rPr>
              <w:t>900</w:t>
            </w:r>
          </w:p>
        </w:tc>
        <w:tc>
          <w:tcPr>
            <w:tcW w:w="815" w:type="dxa"/>
            <w:vAlign w:val="center"/>
          </w:tcPr>
          <w:p w14:paraId="217D42FC" w14:textId="77777777" w:rsidR="00663342" w:rsidRPr="00663342" w:rsidRDefault="00663342" w:rsidP="009F568A">
            <w:pPr>
              <w:spacing w:line="276" w:lineRule="auto"/>
              <w:jc w:val="center"/>
              <w:rPr>
                <w:rFonts w:ascii="Times New Roman" w:hAnsi="Times New Roman" w:cs="Times New Roman"/>
                <w:noProof/>
              </w:rPr>
            </w:pPr>
            <w:r w:rsidRPr="00663342">
              <w:rPr>
                <w:rFonts w:ascii="Times New Roman" w:hAnsi="Times New Roman" w:cs="Times New Roman"/>
                <w:noProof/>
              </w:rPr>
              <w:t>900</w:t>
            </w:r>
          </w:p>
        </w:tc>
        <w:tc>
          <w:tcPr>
            <w:tcW w:w="2084" w:type="dxa"/>
            <w:vAlign w:val="center"/>
          </w:tcPr>
          <w:p w14:paraId="5D7F72D2" w14:textId="77777777" w:rsidR="00663342" w:rsidRPr="00663342" w:rsidRDefault="00663342" w:rsidP="009F568A">
            <w:pPr>
              <w:spacing w:line="276" w:lineRule="auto"/>
              <w:jc w:val="center"/>
              <w:rPr>
                <w:rFonts w:ascii="Times New Roman" w:hAnsi="Times New Roman" w:cs="Times New Roman"/>
                <w:noProof/>
              </w:rPr>
            </w:pPr>
            <w:r w:rsidRPr="00663342">
              <w:rPr>
                <w:rFonts w:ascii="Times New Roman" w:hAnsi="Times New Roman" w:cs="Times New Roman"/>
                <w:noProof/>
              </w:rPr>
              <w:t>2700</w:t>
            </w:r>
          </w:p>
        </w:tc>
      </w:tr>
      <w:tr w:rsidR="00663342" w:rsidRPr="00663342" w14:paraId="625E5A6B" w14:textId="77777777" w:rsidTr="009F568A">
        <w:trPr>
          <w:trHeight w:val="465"/>
        </w:trPr>
        <w:tc>
          <w:tcPr>
            <w:tcW w:w="5639" w:type="dxa"/>
            <w:vAlign w:val="center"/>
          </w:tcPr>
          <w:p w14:paraId="1D69A5F7" w14:textId="77777777" w:rsidR="00663342" w:rsidRPr="00663342" w:rsidRDefault="00663342" w:rsidP="009F568A">
            <w:pPr>
              <w:spacing w:line="276" w:lineRule="auto"/>
              <w:jc w:val="both"/>
              <w:rPr>
                <w:rFonts w:ascii="Times New Roman" w:hAnsi="Times New Roman" w:cs="Times New Roman"/>
                <w:noProof/>
              </w:rPr>
            </w:pPr>
            <w:r w:rsidRPr="00663342">
              <w:rPr>
                <w:rFonts w:ascii="Times New Roman" w:hAnsi="Times New Roman" w:cs="Times New Roman"/>
                <w:noProof/>
              </w:rPr>
              <w:t>Operatsion xarajatlar</w:t>
            </w:r>
          </w:p>
        </w:tc>
        <w:tc>
          <w:tcPr>
            <w:tcW w:w="815" w:type="dxa"/>
            <w:vAlign w:val="center"/>
          </w:tcPr>
          <w:p w14:paraId="7910A5A8" w14:textId="77777777" w:rsidR="00663342" w:rsidRPr="00663342" w:rsidRDefault="00663342" w:rsidP="009F568A">
            <w:pPr>
              <w:spacing w:line="276" w:lineRule="auto"/>
              <w:jc w:val="center"/>
              <w:rPr>
                <w:rFonts w:ascii="Times New Roman" w:hAnsi="Times New Roman" w:cs="Times New Roman"/>
                <w:noProof/>
              </w:rPr>
            </w:pPr>
            <w:r w:rsidRPr="00663342">
              <w:rPr>
                <w:rFonts w:ascii="Times New Roman" w:hAnsi="Times New Roman" w:cs="Times New Roman"/>
                <w:noProof/>
              </w:rPr>
              <w:t>(400)</w:t>
            </w:r>
          </w:p>
        </w:tc>
        <w:tc>
          <w:tcPr>
            <w:tcW w:w="815" w:type="dxa"/>
            <w:vAlign w:val="center"/>
          </w:tcPr>
          <w:p w14:paraId="0EB00F53" w14:textId="77777777" w:rsidR="00663342" w:rsidRPr="00663342" w:rsidRDefault="00663342" w:rsidP="009F568A">
            <w:pPr>
              <w:spacing w:line="276" w:lineRule="auto"/>
              <w:jc w:val="center"/>
              <w:rPr>
                <w:rFonts w:ascii="Times New Roman" w:hAnsi="Times New Roman" w:cs="Times New Roman"/>
                <w:noProof/>
              </w:rPr>
            </w:pPr>
            <w:r w:rsidRPr="00663342">
              <w:rPr>
                <w:rFonts w:ascii="Times New Roman" w:hAnsi="Times New Roman" w:cs="Times New Roman"/>
                <w:noProof/>
              </w:rPr>
              <w:t>(400)</w:t>
            </w:r>
          </w:p>
        </w:tc>
        <w:tc>
          <w:tcPr>
            <w:tcW w:w="815" w:type="dxa"/>
            <w:vAlign w:val="center"/>
          </w:tcPr>
          <w:p w14:paraId="1348AF35" w14:textId="77777777" w:rsidR="00663342" w:rsidRPr="00663342" w:rsidRDefault="00663342" w:rsidP="009F568A">
            <w:pPr>
              <w:spacing w:line="276" w:lineRule="auto"/>
              <w:jc w:val="center"/>
              <w:rPr>
                <w:rFonts w:ascii="Times New Roman" w:hAnsi="Times New Roman" w:cs="Times New Roman"/>
                <w:noProof/>
              </w:rPr>
            </w:pPr>
            <w:r w:rsidRPr="00663342">
              <w:rPr>
                <w:rFonts w:ascii="Times New Roman" w:hAnsi="Times New Roman" w:cs="Times New Roman"/>
                <w:noProof/>
              </w:rPr>
              <w:t>(400)</w:t>
            </w:r>
          </w:p>
        </w:tc>
        <w:tc>
          <w:tcPr>
            <w:tcW w:w="2084" w:type="dxa"/>
            <w:vAlign w:val="center"/>
          </w:tcPr>
          <w:p w14:paraId="667645BD" w14:textId="77777777" w:rsidR="00663342" w:rsidRPr="00663342" w:rsidRDefault="00663342" w:rsidP="009F568A">
            <w:pPr>
              <w:spacing w:line="276" w:lineRule="auto"/>
              <w:jc w:val="center"/>
              <w:rPr>
                <w:rFonts w:ascii="Times New Roman" w:hAnsi="Times New Roman" w:cs="Times New Roman"/>
                <w:noProof/>
              </w:rPr>
            </w:pPr>
            <w:r w:rsidRPr="00663342">
              <w:rPr>
                <w:rFonts w:ascii="Times New Roman" w:hAnsi="Times New Roman" w:cs="Times New Roman"/>
                <w:noProof/>
              </w:rPr>
              <w:t>(1200)</w:t>
            </w:r>
          </w:p>
        </w:tc>
      </w:tr>
      <w:tr w:rsidR="00663342" w:rsidRPr="00663342" w14:paraId="61C8C55D" w14:textId="77777777" w:rsidTr="009F568A">
        <w:trPr>
          <w:trHeight w:val="869"/>
        </w:trPr>
        <w:tc>
          <w:tcPr>
            <w:tcW w:w="5639" w:type="dxa"/>
            <w:vAlign w:val="center"/>
          </w:tcPr>
          <w:p w14:paraId="58BFB740" w14:textId="77777777" w:rsidR="00663342" w:rsidRPr="00663342" w:rsidRDefault="00663342" w:rsidP="009F568A">
            <w:pPr>
              <w:spacing w:line="276" w:lineRule="auto"/>
              <w:jc w:val="both"/>
              <w:rPr>
                <w:rFonts w:ascii="Times New Roman" w:hAnsi="Times New Roman" w:cs="Times New Roman"/>
                <w:noProof/>
              </w:rPr>
            </w:pPr>
            <w:r w:rsidRPr="00663342">
              <w:rPr>
                <w:rFonts w:ascii="Times New Roman" w:hAnsi="Times New Roman" w:cs="Times New Roman"/>
                <w:noProof/>
              </w:rPr>
              <w:lastRenderedPageBreak/>
              <w:t xml:space="preserve">Buxgalteriya hisobi </w:t>
            </w:r>
            <w:r w:rsidRPr="00663342">
              <w:rPr>
                <w:rFonts w:ascii="Times New Roman" w:hAnsi="Times New Roman" w:cs="Times New Roman"/>
                <w:noProof/>
                <w:lang w:val="uz-Cyrl-UZ"/>
              </w:rPr>
              <w:t>amortizatsiyasi</w:t>
            </w:r>
            <w:r w:rsidRPr="00663342">
              <w:rPr>
                <w:rFonts w:ascii="Times New Roman" w:hAnsi="Times New Roman" w:cs="Times New Roman"/>
                <w:noProof/>
              </w:rPr>
              <w:t xml:space="preserve"> (600</w:t>
            </w:r>
            <w:r w:rsidRPr="00663342">
              <w:rPr>
                <w:rFonts w:ascii="Times New Roman" w:hAnsi="Times New Roman" w:cs="Times New Roman"/>
                <w:noProof/>
                <w:lang w:val="uz-Cyrl-UZ"/>
              </w:rPr>
              <w:t xml:space="preserve"> mln soʻm /</w:t>
            </w:r>
            <w:r w:rsidRPr="00663342">
              <w:rPr>
                <w:rFonts w:ascii="Times New Roman" w:hAnsi="Times New Roman" w:cs="Times New Roman"/>
                <w:noProof/>
              </w:rPr>
              <w:t xml:space="preserve"> 3 yil)</w:t>
            </w:r>
          </w:p>
        </w:tc>
        <w:tc>
          <w:tcPr>
            <w:tcW w:w="815" w:type="dxa"/>
            <w:vAlign w:val="center"/>
          </w:tcPr>
          <w:p w14:paraId="4DE6002B" w14:textId="77777777" w:rsidR="00663342" w:rsidRPr="00663342" w:rsidRDefault="00663342" w:rsidP="009F568A">
            <w:pPr>
              <w:spacing w:line="276" w:lineRule="auto"/>
              <w:jc w:val="center"/>
              <w:rPr>
                <w:rFonts w:ascii="Times New Roman" w:hAnsi="Times New Roman" w:cs="Times New Roman"/>
                <w:noProof/>
              </w:rPr>
            </w:pPr>
            <w:r w:rsidRPr="00663342">
              <w:rPr>
                <w:rFonts w:ascii="Times New Roman" w:hAnsi="Times New Roman" w:cs="Times New Roman"/>
                <w:noProof/>
              </w:rPr>
              <w:t>(200)</w:t>
            </w:r>
          </w:p>
        </w:tc>
        <w:tc>
          <w:tcPr>
            <w:tcW w:w="815" w:type="dxa"/>
            <w:vAlign w:val="center"/>
          </w:tcPr>
          <w:p w14:paraId="0BA15D5F" w14:textId="77777777" w:rsidR="00663342" w:rsidRPr="00663342" w:rsidRDefault="00663342" w:rsidP="009F568A">
            <w:pPr>
              <w:spacing w:line="276" w:lineRule="auto"/>
              <w:jc w:val="center"/>
              <w:rPr>
                <w:rFonts w:ascii="Times New Roman" w:hAnsi="Times New Roman" w:cs="Times New Roman"/>
                <w:noProof/>
              </w:rPr>
            </w:pPr>
            <w:r w:rsidRPr="00663342">
              <w:rPr>
                <w:rFonts w:ascii="Times New Roman" w:hAnsi="Times New Roman" w:cs="Times New Roman"/>
                <w:noProof/>
              </w:rPr>
              <w:t>(200)</w:t>
            </w:r>
          </w:p>
        </w:tc>
        <w:tc>
          <w:tcPr>
            <w:tcW w:w="815" w:type="dxa"/>
            <w:vAlign w:val="center"/>
          </w:tcPr>
          <w:p w14:paraId="4887C0A1" w14:textId="77777777" w:rsidR="00663342" w:rsidRPr="00663342" w:rsidRDefault="00663342" w:rsidP="009F568A">
            <w:pPr>
              <w:spacing w:line="276" w:lineRule="auto"/>
              <w:jc w:val="center"/>
              <w:rPr>
                <w:rFonts w:ascii="Times New Roman" w:hAnsi="Times New Roman" w:cs="Times New Roman"/>
                <w:noProof/>
              </w:rPr>
            </w:pPr>
            <w:r w:rsidRPr="00663342">
              <w:rPr>
                <w:rFonts w:ascii="Times New Roman" w:hAnsi="Times New Roman" w:cs="Times New Roman"/>
                <w:noProof/>
              </w:rPr>
              <w:t>(200)</w:t>
            </w:r>
          </w:p>
        </w:tc>
        <w:tc>
          <w:tcPr>
            <w:tcW w:w="2084" w:type="dxa"/>
            <w:vAlign w:val="center"/>
          </w:tcPr>
          <w:p w14:paraId="1AF5C665" w14:textId="77777777" w:rsidR="00663342" w:rsidRPr="00663342" w:rsidRDefault="00663342" w:rsidP="009F568A">
            <w:pPr>
              <w:spacing w:line="276" w:lineRule="auto"/>
              <w:jc w:val="center"/>
              <w:rPr>
                <w:rFonts w:ascii="Times New Roman" w:hAnsi="Times New Roman" w:cs="Times New Roman"/>
                <w:noProof/>
              </w:rPr>
            </w:pPr>
            <w:r w:rsidRPr="00663342">
              <w:rPr>
                <w:rFonts w:ascii="Times New Roman" w:hAnsi="Times New Roman" w:cs="Times New Roman"/>
                <w:noProof/>
              </w:rPr>
              <w:t>(600)</w:t>
            </w:r>
          </w:p>
        </w:tc>
      </w:tr>
      <w:tr w:rsidR="00663342" w:rsidRPr="00663342" w14:paraId="2906E87A" w14:textId="77777777" w:rsidTr="009F568A">
        <w:trPr>
          <w:trHeight w:val="465"/>
        </w:trPr>
        <w:tc>
          <w:tcPr>
            <w:tcW w:w="5639" w:type="dxa"/>
            <w:vAlign w:val="center"/>
          </w:tcPr>
          <w:p w14:paraId="6E487539" w14:textId="77777777" w:rsidR="00663342" w:rsidRPr="00663342" w:rsidRDefault="00663342" w:rsidP="009F568A">
            <w:pPr>
              <w:spacing w:line="276" w:lineRule="auto"/>
              <w:jc w:val="both"/>
              <w:rPr>
                <w:rFonts w:ascii="Times New Roman" w:hAnsi="Times New Roman" w:cs="Times New Roman"/>
                <w:noProof/>
              </w:rPr>
            </w:pPr>
            <w:r w:rsidRPr="00663342">
              <w:rPr>
                <w:rFonts w:ascii="Times New Roman" w:hAnsi="Times New Roman" w:cs="Times New Roman"/>
                <w:noProof/>
              </w:rPr>
              <w:t>Soliqqa tortilgungacha foyda</w:t>
            </w:r>
          </w:p>
        </w:tc>
        <w:tc>
          <w:tcPr>
            <w:tcW w:w="815" w:type="dxa"/>
            <w:vAlign w:val="center"/>
          </w:tcPr>
          <w:p w14:paraId="6CC5EFE2" w14:textId="77777777" w:rsidR="00663342" w:rsidRPr="00663342" w:rsidRDefault="00663342" w:rsidP="009F568A">
            <w:pPr>
              <w:spacing w:line="276" w:lineRule="auto"/>
              <w:jc w:val="center"/>
              <w:rPr>
                <w:rFonts w:ascii="Times New Roman" w:hAnsi="Times New Roman" w:cs="Times New Roman"/>
                <w:noProof/>
              </w:rPr>
            </w:pPr>
            <w:r w:rsidRPr="00663342">
              <w:rPr>
                <w:rFonts w:ascii="Times New Roman" w:hAnsi="Times New Roman" w:cs="Times New Roman"/>
                <w:noProof/>
              </w:rPr>
              <w:t>300</w:t>
            </w:r>
          </w:p>
        </w:tc>
        <w:tc>
          <w:tcPr>
            <w:tcW w:w="815" w:type="dxa"/>
            <w:vAlign w:val="center"/>
          </w:tcPr>
          <w:p w14:paraId="0090ABC3" w14:textId="77777777" w:rsidR="00663342" w:rsidRPr="00663342" w:rsidRDefault="00663342" w:rsidP="009F568A">
            <w:pPr>
              <w:spacing w:line="276" w:lineRule="auto"/>
              <w:jc w:val="center"/>
              <w:rPr>
                <w:rFonts w:ascii="Times New Roman" w:hAnsi="Times New Roman" w:cs="Times New Roman"/>
                <w:noProof/>
              </w:rPr>
            </w:pPr>
            <w:r w:rsidRPr="00663342">
              <w:rPr>
                <w:rFonts w:ascii="Times New Roman" w:hAnsi="Times New Roman" w:cs="Times New Roman"/>
                <w:noProof/>
              </w:rPr>
              <w:t>300</w:t>
            </w:r>
          </w:p>
        </w:tc>
        <w:tc>
          <w:tcPr>
            <w:tcW w:w="815" w:type="dxa"/>
            <w:vAlign w:val="center"/>
          </w:tcPr>
          <w:p w14:paraId="491A18A7" w14:textId="77777777" w:rsidR="00663342" w:rsidRPr="00663342" w:rsidRDefault="00663342" w:rsidP="009F568A">
            <w:pPr>
              <w:spacing w:line="276" w:lineRule="auto"/>
              <w:jc w:val="center"/>
              <w:rPr>
                <w:rFonts w:ascii="Times New Roman" w:hAnsi="Times New Roman" w:cs="Times New Roman"/>
                <w:noProof/>
              </w:rPr>
            </w:pPr>
            <w:r w:rsidRPr="00663342">
              <w:rPr>
                <w:rFonts w:ascii="Times New Roman" w:hAnsi="Times New Roman" w:cs="Times New Roman"/>
                <w:noProof/>
              </w:rPr>
              <w:t>300</w:t>
            </w:r>
          </w:p>
        </w:tc>
        <w:tc>
          <w:tcPr>
            <w:tcW w:w="2084" w:type="dxa"/>
            <w:vAlign w:val="center"/>
          </w:tcPr>
          <w:p w14:paraId="09309D15" w14:textId="77777777" w:rsidR="00663342" w:rsidRPr="00663342" w:rsidRDefault="00663342" w:rsidP="009F568A">
            <w:pPr>
              <w:spacing w:line="276" w:lineRule="auto"/>
              <w:jc w:val="center"/>
              <w:rPr>
                <w:rFonts w:ascii="Times New Roman" w:hAnsi="Times New Roman" w:cs="Times New Roman"/>
                <w:noProof/>
              </w:rPr>
            </w:pPr>
            <w:r w:rsidRPr="00663342">
              <w:rPr>
                <w:rFonts w:ascii="Times New Roman" w:hAnsi="Times New Roman" w:cs="Times New Roman"/>
                <w:noProof/>
              </w:rPr>
              <w:t>900</w:t>
            </w:r>
          </w:p>
        </w:tc>
      </w:tr>
      <w:tr w:rsidR="00663342" w:rsidRPr="00663342" w14:paraId="0D6643E8" w14:textId="77777777" w:rsidTr="009F568A">
        <w:trPr>
          <w:trHeight w:val="465"/>
        </w:trPr>
        <w:tc>
          <w:tcPr>
            <w:tcW w:w="5639" w:type="dxa"/>
            <w:vAlign w:val="center"/>
          </w:tcPr>
          <w:p w14:paraId="09114C7E" w14:textId="77777777" w:rsidR="00663342" w:rsidRPr="00663342" w:rsidRDefault="00663342" w:rsidP="009F568A">
            <w:pPr>
              <w:spacing w:line="276" w:lineRule="auto"/>
              <w:jc w:val="both"/>
              <w:rPr>
                <w:rFonts w:ascii="Times New Roman" w:hAnsi="Times New Roman" w:cs="Times New Roman"/>
                <w:noProof/>
              </w:rPr>
            </w:pPr>
            <w:r w:rsidRPr="00663342">
              <w:rPr>
                <w:rFonts w:ascii="Times New Roman" w:hAnsi="Times New Roman" w:cs="Times New Roman"/>
                <w:b/>
                <w:noProof/>
              </w:rPr>
              <w:t>Foyda soligʻi, shu jumladan:</w:t>
            </w:r>
          </w:p>
        </w:tc>
        <w:tc>
          <w:tcPr>
            <w:tcW w:w="815" w:type="dxa"/>
            <w:vAlign w:val="center"/>
          </w:tcPr>
          <w:p w14:paraId="77B02BC7" w14:textId="77777777" w:rsidR="00663342" w:rsidRPr="00663342" w:rsidRDefault="00663342" w:rsidP="009F568A">
            <w:pPr>
              <w:spacing w:line="276" w:lineRule="auto"/>
              <w:jc w:val="center"/>
              <w:rPr>
                <w:rFonts w:ascii="Times New Roman" w:hAnsi="Times New Roman" w:cs="Times New Roman"/>
                <w:noProof/>
              </w:rPr>
            </w:pPr>
            <w:r w:rsidRPr="00663342">
              <w:rPr>
                <w:rFonts w:ascii="Times New Roman" w:hAnsi="Times New Roman" w:cs="Times New Roman"/>
                <w:b/>
                <w:noProof/>
              </w:rPr>
              <w:t>(</w:t>
            </w:r>
            <w:r w:rsidRPr="00663342">
              <w:rPr>
                <w:rFonts w:ascii="Times New Roman" w:hAnsi="Times New Roman" w:cs="Times New Roman"/>
                <w:b/>
                <w:noProof/>
                <w:lang w:val="uz-Cyrl-UZ"/>
              </w:rPr>
              <w:t>45</w:t>
            </w:r>
            <w:r w:rsidRPr="00663342">
              <w:rPr>
                <w:rFonts w:ascii="Times New Roman" w:hAnsi="Times New Roman" w:cs="Times New Roman"/>
                <w:b/>
                <w:noProof/>
              </w:rPr>
              <w:t>)</w:t>
            </w:r>
          </w:p>
        </w:tc>
        <w:tc>
          <w:tcPr>
            <w:tcW w:w="815" w:type="dxa"/>
            <w:vAlign w:val="center"/>
          </w:tcPr>
          <w:p w14:paraId="3C8C5F5D" w14:textId="77777777" w:rsidR="00663342" w:rsidRPr="00663342" w:rsidRDefault="00663342" w:rsidP="009F568A">
            <w:pPr>
              <w:spacing w:line="276" w:lineRule="auto"/>
              <w:jc w:val="center"/>
              <w:rPr>
                <w:rFonts w:ascii="Times New Roman" w:hAnsi="Times New Roman" w:cs="Times New Roman"/>
                <w:noProof/>
              </w:rPr>
            </w:pPr>
            <w:r w:rsidRPr="00663342">
              <w:rPr>
                <w:rFonts w:ascii="Times New Roman" w:hAnsi="Times New Roman" w:cs="Times New Roman"/>
                <w:b/>
                <w:noProof/>
              </w:rPr>
              <w:t>(</w:t>
            </w:r>
            <w:r w:rsidRPr="00663342">
              <w:rPr>
                <w:rFonts w:ascii="Times New Roman" w:hAnsi="Times New Roman" w:cs="Times New Roman"/>
                <w:b/>
                <w:noProof/>
                <w:lang w:val="uz-Cyrl-UZ"/>
              </w:rPr>
              <w:t>4</w:t>
            </w:r>
            <w:r w:rsidRPr="00663342">
              <w:rPr>
                <w:rFonts w:ascii="Times New Roman" w:hAnsi="Times New Roman" w:cs="Times New Roman"/>
                <w:b/>
                <w:noProof/>
              </w:rPr>
              <w:t>5)</w:t>
            </w:r>
          </w:p>
        </w:tc>
        <w:tc>
          <w:tcPr>
            <w:tcW w:w="815" w:type="dxa"/>
            <w:vAlign w:val="center"/>
          </w:tcPr>
          <w:p w14:paraId="7033462D" w14:textId="77777777" w:rsidR="00663342" w:rsidRPr="00663342" w:rsidRDefault="00663342" w:rsidP="009F568A">
            <w:pPr>
              <w:spacing w:line="276" w:lineRule="auto"/>
              <w:jc w:val="center"/>
              <w:rPr>
                <w:rFonts w:ascii="Times New Roman" w:hAnsi="Times New Roman" w:cs="Times New Roman"/>
                <w:noProof/>
              </w:rPr>
            </w:pPr>
            <w:r w:rsidRPr="00663342">
              <w:rPr>
                <w:rFonts w:ascii="Times New Roman" w:hAnsi="Times New Roman" w:cs="Times New Roman"/>
                <w:b/>
                <w:noProof/>
              </w:rPr>
              <w:t>(</w:t>
            </w:r>
            <w:r w:rsidRPr="00663342">
              <w:rPr>
                <w:rFonts w:ascii="Times New Roman" w:hAnsi="Times New Roman" w:cs="Times New Roman"/>
                <w:b/>
                <w:noProof/>
                <w:lang w:val="uz-Cyrl-UZ"/>
              </w:rPr>
              <w:t>4</w:t>
            </w:r>
            <w:r w:rsidRPr="00663342">
              <w:rPr>
                <w:rFonts w:ascii="Times New Roman" w:hAnsi="Times New Roman" w:cs="Times New Roman"/>
                <w:b/>
                <w:noProof/>
              </w:rPr>
              <w:t>5)</w:t>
            </w:r>
          </w:p>
        </w:tc>
        <w:tc>
          <w:tcPr>
            <w:tcW w:w="2084" w:type="dxa"/>
            <w:vAlign w:val="center"/>
          </w:tcPr>
          <w:p w14:paraId="7A1832EA" w14:textId="77777777" w:rsidR="00663342" w:rsidRPr="00663342" w:rsidRDefault="00663342" w:rsidP="009F568A">
            <w:pPr>
              <w:spacing w:line="276" w:lineRule="auto"/>
              <w:jc w:val="center"/>
              <w:rPr>
                <w:rFonts w:ascii="Times New Roman" w:hAnsi="Times New Roman" w:cs="Times New Roman"/>
                <w:noProof/>
              </w:rPr>
            </w:pPr>
            <w:r w:rsidRPr="00663342">
              <w:rPr>
                <w:rFonts w:ascii="Times New Roman" w:hAnsi="Times New Roman" w:cs="Times New Roman"/>
                <w:b/>
                <w:noProof/>
              </w:rPr>
              <w:t>(</w:t>
            </w:r>
            <w:r w:rsidRPr="00663342">
              <w:rPr>
                <w:rFonts w:ascii="Times New Roman" w:hAnsi="Times New Roman" w:cs="Times New Roman"/>
                <w:b/>
                <w:noProof/>
                <w:lang w:val="uz-Cyrl-UZ"/>
              </w:rPr>
              <w:t>135</w:t>
            </w:r>
            <w:r w:rsidRPr="00663342">
              <w:rPr>
                <w:rFonts w:ascii="Times New Roman" w:hAnsi="Times New Roman" w:cs="Times New Roman"/>
                <w:b/>
                <w:noProof/>
              </w:rPr>
              <w:t>)</w:t>
            </w:r>
          </w:p>
        </w:tc>
      </w:tr>
      <w:tr w:rsidR="00663342" w:rsidRPr="00663342" w14:paraId="63C60557" w14:textId="77777777" w:rsidTr="009F568A">
        <w:trPr>
          <w:trHeight w:val="435"/>
        </w:trPr>
        <w:tc>
          <w:tcPr>
            <w:tcW w:w="5639" w:type="dxa"/>
            <w:vAlign w:val="center"/>
          </w:tcPr>
          <w:p w14:paraId="2747C95D" w14:textId="77777777" w:rsidR="00663342" w:rsidRPr="00663342" w:rsidRDefault="00663342" w:rsidP="009F568A">
            <w:pPr>
              <w:spacing w:line="276" w:lineRule="auto"/>
              <w:jc w:val="both"/>
              <w:rPr>
                <w:rFonts w:ascii="Times New Roman" w:hAnsi="Times New Roman" w:cs="Times New Roman"/>
                <w:noProof/>
                <w:lang w:val="uz-Cyrl-UZ"/>
              </w:rPr>
            </w:pPr>
            <w:r w:rsidRPr="00663342">
              <w:rPr>
                <w:rFonts w:ascii="Times New Roman" w:hAnsi="Times New Roman" w:cs="Times New Roman"/>
                <w:noProof/>
              </w:rPr>
              <w:t>- joriy soliq</w:t>
            </w:r>
            <w:r w:rsidRPr="00663342">
              <w:rPr>
                <w:rFonts w:ascii="Times New Roman" w:hAnsi="Times New Roman" w:cs="Times New Roman"/>
                <w:noProof/>
                <w:lang w:val="uz-Cyrl-UZ"/>
              </w:rPr>
              <w:t xml:space="preserve"> summasi</w:t>
            </w:r>
          </w:p>
        </w:tc>
        <w:tc>
          <w:tcPr>
            <w:tcW w:w="815" w:type="dxa"/>
            <w:vAlign w:val="center"/>
          </w:tcPr>
          <w:p w14:paraId="0804C377" w14:textId="77777777" w:rsidR="00663342" w:rsidRPr="00663342" w:rsidRDefault="00663342" w:rsidP="009F568A">
            <w:pPr>
              <w:spacing w:line="276" w:lineRule="auto"/>
              <w:jc w:val="center"/>
              <w:rPr>
                <w:rFonts w:ascii="Times New Roman" w:hAnsi="Times New Roman" w:cs="Times New Roman"/>
                <w:noProof/>
              </w:rPr>
            </w:pPr>
            <w:r w:rsidRPr="00663342">
              <w:rPr>
                <w:rFonts w:ascii="Times New Roman" w:hAnsi="Times New Roman" w:cs="Times New Roman"/>
                <w:noProof/>
              </w:rPr>
              <w:t>(30)</w:t>
            </w:r>
          </w:p>
        </w:tc>
        <w:tc>
          <w:tcPr>
            <w:tcW w:w="815" w:type="dxa"/>
            <w:vAlign w:val="center"/>
          </w:tcPr>
          <w:p w14:paraId="39CB5511" w14:textId="77777777" w:rsidR="00663342" w:rsidRPr="00663342" w:rsidRDefault="00663342" w:rsidP="009F568A">
            <w:pPr>
              <w:spacing w:line="276" w:lineRule="auto"/>
              <w:jc w:val="center"/>
              <w:rPr>
                <w:rFonts w:ascii="Times New Roman" w:hAnsi="Times New Roman" w:cs="Times New Roman"/>
                <w:noProof/>
              </w:rPr>
            </w:pPr>
            <w:r w:rsidRPr="00663342">
              <w:rPr>
                <w:rFonts w:ascii="Times New Roman" w:hAnsi="Times New Roman" w:cs="Times New Roman"/>
                <w:noProof/>
              </w:rPr>
              <w:t>(48)</w:t>
            </w:r>
          </w:p>
        </w:tc>
        <w:tc>
          <w:tcPr>
            <w:tcW w:w="815" w:type="dxa"/>
            <w:vAlign w:val="center"/>
          </w:tcPr>
          <w:p w14:paraId="488B46CA" w14:textId="77777777" w:rsidR="00663342" w:rsidRPr="00663342" w:rsidRDefault="00663342" w:rsidP="009F568A">
            <w:pPr>
              <w:spacing w:line="276" w:lineRule="auto"/>
              <w:jc w:val="center"/>
              <w:rPr>
                <w:rFonts w:ascii="Times New Roman" w:hAnsi="Times New Roman" w:cs="Times New Roman"/>
                <w:noProof/>
              </w:rPr>
            </w:pPr>
            <w:r w:rsidRPr="00663342">
              <w:rPr>
                <w:rFonts w:ascii="Times New Roman" w:hAnsi="Times New Roman" w:cs="Times New Roman"/>
                <w:noProof/>
              </w:rPr>
              <w:t>(57)</w:t>
            </w:r>
          </w:p>
        </w:tc>
        <w:tc>
          <w:tcPr>
            <w:tcW w:w="2084" w:type="dxa"/>
            <w:vAlign w:val="center"/>
          </w:tcPr>
          <w:p w14:paraId="22279684" w14:textId="77777777" w:rsidR="00663342" w:rsidRPr="00663342" w:rsidRDefault="00663342" w:rsidP="009F568A">
            <w:pPr>
              <w:spacing w:line="276" w:lineRule="auto"/>
              <w:jc w:val="center"/>
              <w:rPr>
                <w:rFonts w:ascii="Times New Roman" w:hAnsi="Times New Roman" w:cs="Times New Roman"/>
                <w:noProof/>
              </w:rPr>
            </w:pPr>
            <w:r w:rsidRPr="00663342">
              <w:rPr>
                <w:rFonts w:ascii="Times New Roman" w:hAnsi="Times New Roman" w:cs="Times New Roman"/>
                <w:noProof/>
              </w:rPr>
              <w:t>(135)</w:t>
            </w:r>
          </w:p>
        </w:tc>
      </w:tr>
      <w:tr w:rsidR="00663342" w:rsidRPr="00663342" w14:paraId="74DB1C8B" w14:textId="77777777" w:rsidTr="009F568A">
        <w:trPr>
          <w:trHeight w:val="418"/>
        </w:trPr>
        <w:tc>
          <w:tcPr>
            <w:tcW w:w="5639" w:type="dxa"/>
            <w:vAlign w:val="center"/>
          </w:tcPr>
          <w:p w14:paraId="3EC7CE12" w14:textId="77777777" w:rsidR="00663342" w:rsidRPr="00663342" w:rsidRDefault="00663342" w:rsidP="009F568A">
            <w:pPr>
              <w:spacing w:line="276" w:lineRule="auto"/>
              <w:jc w:val="both"/>
              <w:rPr>
                <w:rFonts w:ascii="Times New Roman" w:hAnsi="Times New Roman" w:cs="Times New Roman"/>
                <w:noProof/>
                <w:lang w:val="uz-Cyrl-UZ"/>
              </w:rPr>
            </w:pPr>
            <w:r w:rsidRPr="00663342">
              <w:rPr>
                <w:rFonts w:ascii="Times New Roman" w:hAnsi="Times New Roman" w:cs="Times New Roman"/>
                <w:noProof/>
              </w:rPr>
              <w:t xml:space="preserve">- kechiktirilgan soliq </w:t>
            </w:r>
            <w:r w:rsidRPr="00663342">
              <w:rPr>
                <w:rFonts w:ascii="Times New Roman" w:hAnsi="Times New Roman" w:cs="Times New Roman"/>
                <w:noProof/>
                <w:lang w:val="uz-Cyrl-UZ"/>
              </w:rPr>
              <w:t>summasi</w:t>
            </w:r>
          </w:p>
        </w:tc>
        <w:tc>
          <w:tcPr>
            <w:tcW w:w="815" w:type="dxa"/>
            <w:vAlign w:val="center"/>
          </w:tcPr>
          <w:p w14:paraId="12395EDC" w14:textId="77777777" w:rsidR="00663342" w:rsidRPr="00663342" w:rsidRDefault="00663342" w:rsidP="009F568A">
            <w:pPr>
              <w:spacing w:line="276" w:lineRule="auto"/>
              <w:jc w:val="center"/>
              <w:rPr>
                <w:rFonts w:ascii="Times New Roman" w:hAnsi="Times New Roman" w:cs="Times New Roman"/>
                <w:noProof/>
              </w:rPr>
            </w:pPr>
            <w:r w:rsidRPr="00663342">
              <w:rPr>
                <w:rFonts w:ascii="Times New Roman" w:hAnsi="Times New Roman" w:cs="Times New Roman"/>
                <w:noProof/>
              </w:rPr>
              <w:t>(15)</w:t>
            </w:r>
          </w:p>
        </w:tc>
        <w:tc>
          <w:tcPr>
            <w:tcW w:w="815" w:type="dxa"/>
            <w:vAlign w:val="center"/>
          </w:tcPr>
          <w:p w14:paraId="3DF8DAFD" w14:textId="77777777" w:rsidR="00663342" w:rsidRPr="00663342" w:rsidRDefault="00663342" w:rsidP="009F568A">
            <w:pPr>
              <w:spacing w:line="276" w:lineRule="auto"/>
              <w:jc w:val="center"/>
              <w:rPr>
                <w:rFonts w:ascii="Times New Roman" w:hAnsi="Times New Roman" w:cs="Times New Roman"/>
                <w:noProof/>
              </w:rPr>
            </w:pPr>
            <w:r w:rsidRPr="00663342">
              <w:rPr>
                <w:rFonts w:ascii="Times New Roman" w:hAnsi="Times New Roman" w:cs="Times New Roman"/>
                <w:noProof/>
              </w:rPr>
              <w:t>3</w:t>
            </w:r>
          </w:p>
        </w:tc>
        <w:tc>
          <w:tcPr>
            <w:tcW w:w="815" w:type="dxa"/>
            <w:vAlign w:val="center"/>
          </w:tcPr>
          <w:p w14:paraId="0EF5F72D" w14:textId="77777777" w:rsidR="00663342" w:rsidRPr="00663342" w:rsidRDefault="00663342" w:rsidP="009F568A">
            <w:pPr>
              <w:spacing w:line="276" w:lineRule="auto"/>
              <w:jc w:val="center"/>
              <w:rPr>
                <w:rFonts w:ascii="Times New Roman" w:hAnsi="Times New Roman" w:cs="Times New Roman"/>
                <w:noProof/>
              </w:rPr>
            </w:pPr>
            <w:r w:rsidRPr="00663342">
              <w:rPr>
                <w:rFonts w:ascii="Times New Roman" w:hAnsi="Times New Roman" w:cs="Times New Roman"/>
                <w:noProof/>
              </w:rPr>
              <w:t>12</w:t>
            </w:r>
          </w:p>
        </w:tc>
        <w:tc>
          <w:tcPr>
            <w:tcW w:w="2084" w:type="dxa"/>
            <w:vAlign w:val="center"/>
          </w:tcPr>
          <w:p w14:paraId="0D1835F8" w14:textId="77777777" w:rsidR="00663342" w:rsidRPr="00663342" w:rsidRDefault="00663342" w:rsidP="009F568A">
            <w:pPr>
              <w:spacing w:line="276" w:lineRule="auto"/>
              <w:jc w:val="center"/>
              <w:rPr>
                <w:rFonts w:ascii="Times New Roman" w:hAnsi="Times New Roman" w:cs="Times New Roman"/>
                <w:noProof/>
              </w:rPr>
            </w:pPr>
            <w:r w:rsidRPr="00663342">
              <w:rPr>
                <w:rFonts w:ascii="Times New Roman" w:hAnsi="Times New Roman" w:cs="Times New Roman"/>
                <w:noProof/>
              </w:rPr>
              <w:t>-</w:t>
            </w:r>
          </w:p>
        </w:tc>
      </w:tr>
      <w:tr w:rsidR="00663342" w:rsidRPr="00663342" w14:paraId="635D1792" w14:textId="77777777" w:rsidTr="009F568A">
        <w:trPr>
          <w:trHeight w:val="664"/>
        </w:trPr>
        <w:tc>
          <w:tcPr>
            <w:tcW w:w="5639" w:type="dxa"/>
            <w:vAlign w:val="center"/>
          </w:tcPr>
          <w:p w14:paraId="14E2FC35" w14:textId="77777777" w:rsidR="00663342" w:rsidRPr="00663342" w:rsidRDefault="00663342" w:rsidP="009F568A">
            <w:pPr>
              <w:spacing w:line="276" w:lineRule="auto"/>
              <w:jc w:val="both"/>
              <w:rPr>
                <w:rFonts w:ascii="Times New Roman" w:hAnsi="Times New Roman" w:cs="Times New Roman"/>
                <w:noProof/>
              </w:rPr>
            </w:pPr>
            <w:r w:rsidRPr="00663342">
              <w:rPr>
                <w:rFonts w:ascii="Times New Roman" w:hAnsi="Times New Roman" w:cs="Times New Roman"/>
                <w:noProof/>
              </w:rPr>
              <w:t>Sof foyda (soliqqa tortilganidan soʻng)</w:t>
            </w:r>
          </w:p>
        </w:tc>
        <w:tc>
          <w:tcPr>
            <w:tcW w:w="815" w:type="dxa"/>
            <w:vAlign w:val="center"/>
          </w:tcPr>
          <w:p w14:paraId="62F22C88" w14:textId="77777777" w:rsidR="00663342" w:rsidRPr="00663342" w:rsidRDefault="00663342" w:rsidP="009F568A">
            <w:pPr>
              <w:spacing w:line="276" w:lineRule="auto"/>
              <w:jc w:val="center"/>
              <w:rPr>
                <w:rFonts w:ascii="Times New Roman" w:hAnsi="Times New Roman" w:cs="Times New Roman"/>
                <w:noProof/>
              </w:rPr>
            </w:pPr>
            <w:r w:rsidRPr="00663342">
              <w:rPr>
                <w:rFonts w:ascii="Times New Roman" w:hAnsi="Times New Roman" w:cs="Times New Roman"/>
                <w:noProof/>
              </w:rPr>
              <w:t>255</w:t>
            </w:r>
          </w:p>
        </w:tc>
        <w:tc>
          <w:tcPr>
            <w:tcW w:w="815" w:type="dxa"/>
            <w:vAlign w:val="center"/>
          </w:tcPr>
          <w:p w14:paraId="7FA34ED8" w14:textId="77777777" w:rsidR="00663342" w:rsidRPr="00663342" w:rsidRDefault="00663342" w:rsidP="009F568A">
            <w:pPr>
              <w:spacing w:line="276" w:lineRule="auto"/>
              <w:jc w:val="center"/>
              <w:rPr>
                <w:rFonts w:ascii="Times New Roman" w:hAnsi="Times New Roman" w:cs="Times New Roman"/>
                <w:noProof/>
              </w:rPr>
            </w:pPr>
            <w:r w:rsidRPr="00663342">
              <w:rPr>
                <w:rFonts w:ascii="Times New Roman" w:hAnsi="Times New Roman" w:cs="Times New Roman"/>
                <w:noProof/>
              </w:rPr>
              <w:t>255</w:t>
            </w:r>
          </w:p>
        </w:tc>
        <w:tc>
          <w:tcPr>
            <w:tcW w:w="815" w:type="dxa"/>
            <w:vAlign w:val="center"/>
          </w:tcPr>
          <w:p w14:paraId="3714B4D2" w14:textId="77777777" w:rsidR="00663342" w:rsidRPr="00663342" w:rsidRDefault="00663342" w:rsidP="009F568A">
            <w:pPr>
              <w:spacing w:line="276" w:lineRule="auto"/>
              <w:jc w:val="center"/>
              <w:rPr>
                <w:rFonts w:ascii="Times New Roman" w:hAnsi="Times New Roman" w:cs="Times New Roman"/>
                <w:noProof/>
              </w:rPr>
            </w:pPr>
            <w:r w:rsidRPr="00663342">
              <w:rPr>
                <w:rFonts w:ascii="Times New Roman" w:hAnsi="Times New Roman" w:cs="Times New Roman"/>
                <w:noProof/>
              </w:rPr>
              <w:t>255</w:t>
            </w:r>
          </w:p>
        </w:tc>
        <w:tc>
          <w:tcPr>
            <w:tcW w:w="2084" w:type="dxa"/>
            <w:vAlign w:val="center"/>
          </w:tcPr>
          <w:p w14:paraId="3069BBF9" w14:textId="77777777" w:rsidR="00663342" w:rsidRPr="00663342" w:rsidRDefault="00663342" w:rsidP="009F568A">
            <w:pPr>
              <w:spacing w:line="276" w:lineRule="auto"/>
              <w:jc w:val="center"/>
              <w:rPr>
                <w:rFonts w:ascii="Times New Roman" w:hAnsi="Times New Roman" w:cs="Times New Roman"/>
                <w:noProof/>
              </w:rPr>
            </w:pPr>
            <w:r w:rsidRPr="00663342">
              <w:rPr>
                <w:rFonts w:ascii="Times New Roman" w:hAnsi="Times New Roman" w:cs="Times New Roman"/>
                <w:noProof/>
              </w:rPr>
              <w:t>765</w:t>
            </w:r>
          </w:p>
        </w:tc>
      </w:tr>
    </w:tbl>
    <w:p w14:paraId="055E2D42" w14:textId="77777777" w:rsidR="00663342" w:rsidRPr="00663342" w:rsidRDefault="00663342" w:rsidP="00050188">
      <w:pPr>
        <w:pStyle w:val="a0"/>
        <w:ind w:firstLine="720"/>
        <w:jc w:val="both"/>
        <w:rPr>
          <w:rFonts w:ascii="Times New Roman" w:hAnsi="Times New Roman" w:cs="Times New Roman"/>
          <w:noProof/>
          <w:lang w:val="ru-RU"/>
        </w:rPr>
      </w:pPr>
    </w:p>
    <w:p w14:paraId="08FB0210" w14:textId="77777777" w:rsidR="00663342" w:rsidRPr="00663342" w:rsidRDefault="00663342" w:rsidP="00050188">
      <w:pPr>
        <w:ind w:firstLine="720"/>
        <w:jc w:val="both"/>
        <w:rPr>
          <w:rFonts w:ascii="Times New Roman" w:hAnsi="Times New Roman" w:cs="Times New Roman"/>
          <w:noProof/>
        </w:rPr>
      </w:pPr>
      <w:r>
        <w:rPr>
          <w:rFonts w:ascii="Times New Roman" w:hAnsi="Times New Roman" w:cs="Times New Roman"/>
          <w:noProof/>
        </w:rPr>
        <w:pict w14:anchorId="6F132804">
          <v:rect id="_x0000_i1054" style="width:0;height:1.5pt" o:hralign="center" o:hrstd="t" o:hr="t"/>
        </w:pict>
      </w:r>
    </w:p>
    <w:p w14:paraId="208AE56C" w14:textId="77777777" w:rsidR="00663342" w:rsidRPr="00663342" w:rsidRDefault="00663342" w:rsidP="00050188">
      <w:pPr>
        <w:pStyle w:val="2"/>
        <w:ind w:firstLine="720"/>
        <w:jc w:val="both"/>
        <w:rPr>
          <w:rFonts w:ascii="Times New Roman" w:hAnsi="Times New Roman" w:cs="Times New Roman"/>
          <w:noProof/>
        </w:rPr>
      </w:pPr>
      <w:bookmarkStart w:id="24" w:name="xulosa"/>
      <w:bookmarkEnd w:id="20"/>
      <w:bookmarkEnd w:id="22"/>
      <w:r w:rsidRPr="00663342">
        <w:rPr>
          <w:rFonts w:ascii="Times New Roman" w:hAnsi="Times New Roman" w:cs="Times New Roman"/>
          <w:b/>
          <w:bCs/>
          <w:noProof/>
        </w:rPr>
        <w:t>6. XULOSA</w:t>
      </w:r>
    </w:p>
    <w:p w14:paraId="0B903043" w14:textId="77777777" w:rsidR="00663342" w:rsidRPr="00050188" w:rsidRDefault="00663342" w:rsidP="00050188">
      <w:pPr>
        <w:pStyle w:val="FirstParagraph"/>
        <w:ind w:firstLine="720"/>
        <w:jc w:val="both"/>
        <w:rPr>
          <w:rFonts w:ascii="Times New Roman" w:hAnsi="Times New Roman" w:cs="Times New Roman"/>
          <w:noProof/>
        </w:rPr>
      </w:pPr>
      <w:r w:rsidRPr="00663342">
        <w:rPr>
          <w:rFonts w:ascii="Times New Roman" w:hAnsi="Times New Roman" w:cs="Times New Roman"/>
          <w:noProof/>
        </w:rPr>
        <w:t>Mazkur uslubiy qoʻllanma MHXS asosida foyda soligʻini toʻgʻri hisoblash, soliq va buxgalteriya hisobidagi farqlarni aniqlash va moliyaviy hisobotni toʻgʻri yuritishga amaliy yordam berish uchun moʻljallangan. Undan tadbirkorlik subyektlarida soliq hisobi va moliyaviy hisobotni uygʻunlashtirishda, xodimlar malakasini oshirishda hamda soliq xavflarini kamaytirishda foydalanish mumkin.</w:t>
      </w:r>
      <w:bookmarkEnd w:id="1"/>
      <w:bookmarkEnd w:id="24"/>
    </w:p>
    <w:sectPr w:rsidR="00663342" w:rsidRPr="00050188" w:rsidSect="00E07E83">
      <w:footnotePr>
        <w:numRestart w:val="eachSect"/>
      </w:footnotePr>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2D1CF5C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D5BE97B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64D6D42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1C73F2A"/>
    <w:multiLevelType w:val="hybridMultilevel"/>
    <w:tmpl w:val="4FBE8274"/>
    <w:lvl w:ilvl="0" w:tplc="2168DDD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0656FDB"/>
    <w:multiLevelType w:val="hybridMultilevel"/>
    <w:tmpl w:val="736EB2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B27"/>
    <w:rsid w:val="00083121"/>
    <w:rsid w:val="000A4D95"/>
    <w:rsid w:val="00123D9A"/>
    <w:rsid w:val="00155D06"/>
    <w:rsid w:val="001A0F9A"/>
    <w:rsid w:val="001F79F0"/>
    <w:rsid w:val="00223ACC"/>
    <w:rsid w:val="00236E18"/>
    <w:rsid w:val="002C444D"/>
    <w:rsid w:val="00382B40"/>
    <w:rsid w:val="00385264"/>
    <w:rsid w:val="00385AEA"/>
    <w:rsid w:val="0039789A"/>
    <w:rsid w:val="003B0740"/>
    <w:rsid w:val="003C230F"/>
    <w:rsid w:val="00427827"/>
    <w:rsid w:val="0049528D"/>
    <w:rsid w:val="004A6339"/>
    <w:rsid w:val="004D3DF2"/>
    <w:rsid w:val="004F1352"/>
    <w:rsid w:val="00524B51"/>
    <w:rsid w:val="00534D52"/>
    <w:rsid w:val="00663342"/>
    <w:rsid w:val="0067720E"/>
    <w:rsid w:val="007228D3"/>
    <w:rsid w:val="0073443E"/>
    <w:rsid w:val="00754E0D"/>
    <w:rsid w:val="00857919"/>
    <w:rsid w:val="008B67AA"/>
    <w:rsid w:val="00901D93"/>
    <w:rsid w:val="00911A53"/>
    <w:rsid w:val="00915CA4"/>
    <w:rsid w:val="00951B60"/>
    <w:rsid w:val="00972071"/>
    <w:rsid w:val="009867B1"/>
    <w:rsid w:val="009D5B27"/>
    <w:rsid w:val="00A60D6C"/>
    <w:rsid w:val="00AB2095"/>
    <w:rsid w:val="00B415F2"/>
    <w:rsid w:val="00BB550E"/>
    <w:rsid w:val="00BC167B"/>
    <w:rsid w:val="00C57FF4"/>
    <w:rsid w:val="00C7216F"/>
    <w:rsid w:val="00D116AD"/>
    <w:rsid w:val="00D17C3A"/>
    <w:rsid w:val="00D642A9"/>
    <w:rsid w:val="00D86E0C"/>
    <w:rsid w:val="00E07E83"/>
    <w:rsid w:val="00E932E7"/>
    <w:rsid w:val="00EF7667"/>
    <w:rsid w:val="00FB6E00"/>
    <w:rsid w:val="00FD2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8563E"/>
  <w15:docId w15:val="{58E248CB-004B-46E4-B06D-FF947EE09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A10FD9"/>
    <w:rPr>
      <w:rFonts w:asciiTheme="majorHAnsi" w:eastAsiaTheme="majorEastAsia" w:hAnsiTheme="majorHAnsi" w:cstheme="majorBidi"/>
      <w:spacing w:val="-10"/>
      <w:kern w:val="28"/>
      <w:sz w:val="56"/>
      <w:szCs w:val="56"/>
    </w:rPr>
  </w:style>
  <w:style w:type="paragraph" w:styleId="a6">
    <w:name w:val="Subtitle"/>
    <w:basedOn w:val="a4"/>
    <w:next w:val="a0"/>
    <w:link w:val="a7"/>
    <w:uiPriority w:val="11"/>
    <w:qFormat/>
    <w:rsid w:val="00A10FD9"/>
    <w:pPr>
      <w:numPr>
        <w:ilvl w:val="1"/>
      </w:numPr>
    </w:pPr>
    <w:rPr>
      <w:spacing w:val="15"/>
      <w:sz w:val="28"/>
      <w:szCs w:val="28"/>
    </w:rPr>
  </w:style>
  <w:style w:type="character" w:customStyle="1" w:styleId="a7">
    <w:name w:val="Подзаголовок Знак"/>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next w:val="a0"/>
    <w:qFormat/>
    <w:pPr>
      <w:keepNext/>
      <w:keepLines/>
      <w:jc w:val="center"/>
    </w:pPr>
  </w:style>
  <w:style w:type="paragraph" w:styleId="a8">
    <w:name w:val="Date"/>
    <w:next w:val="a0"/>
    <w:qFormat/>
    <w:pPr>
      <w:keepNext/>
      <w:keepLines/>
      <w:jc w:val="center"/>
    </w:p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Заголовок 1 Знак"/>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A10FD9"/>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A10FD9"/>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A10FD9"/>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A10FD9"/>
    <w:rPr>
      <w:rFonts w:eastAsiaTheme="majorEastAsia" w:cstheme="majorBidi"/>
      <w:color w:val="595959" w:themeColor="text1" w:themeTint="A6"/>
    </w:rPr>
  </w:style>
  <w:style w:type="character" w:customStyle="1" w:styleId="80">
    <w:name w:val="Заголовок 8 Знак"/>
    <w:basedOn w:val="a1"/>
    <w:link w:val="8"/>
    <w:uiPriority w:val="9"/>
    <w:semiHidden/>
    <w:rsid w:val="00A10FD9"/>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Название объекта Знак"/>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af0">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af1">
    <w:name w:val="Unresolved Mention"/>
    <w:basedOn w:val="a1"/>
    <w:uiPriority w:val="99"/>
    <w:semiHidden/>
    <w:unhideWhenUsed/>
    <w:rsid w:val="00E932E7"/>
    <w:rPr>
      <w:color w:val="605E5C"/>
      <w:shd w:val="clear" w:color="auto" w:fill="E1DFDD"/>
    </w:rPr>
  </w:style>
  <w:style w:type="paragraph" w:styleId="af2">
    <w:name w:val="List Paragraph"/>
    <w:basedOn w:val="a"/>
    <w:uiPriority w:val="34"/>
    <w:qFormat/>
    <w:rsid w:val="00E932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2122</Words>
  <Characters>12100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Hasanov Javoxir Toxir ogli</dc:creator>
  <cp:keywords/>
  <cp:lastModifiedBy>Hasanov Javoxir Toxir ogli</cp:lastModifiedBy>
  <cp:revision>2</cp:revision>
  <dcterms:created xsi:type="dcterms:W3CDTF">2025-12-12T13:50:00Z</dcterms:created>
  <dcterms:modified xsi:type="dcterms:W3CDTF">2025-12-12T13:50:00Z</dcterms:modified>
</cp:coreProperties>
</file>