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6EDB" w14:textId="77777777" w:rsidR="0017582D" w:rsidRPr="00785149" w:rsidRDefault="0017582D" w:rsidP="00F32197">
      <w:pPr>
        <w:autoSpaceDE w:val="0"/>
        <w:autoSpaceDN w:val="0"/>
        <w:adjustRightInd w:val="0"/>
        <w:spacing w:after="0"/>
        <w:jc w:val="center"/>
        <w:rPr>
          <w:rFonts w:cs="Times New Roman"/>
          <w:noProof/>
          <w:sz w:val="26"/>
          <w:szCs w:val="26"/>
          <w:lang w:val="en-US"/>
        </w:rPr>
      </w:pPr>
    </w:p>
    <w:p w14:paraId="0749A2C0" w14:textId="57944478" w:rsidR="0017582D" w:rsidRPr="00785149" w:rsidRDefault="0017582D" w:rsidP="00F32197">
      <w:pPr>
        <w:autoSpaceDE w:val="0"/>
        <w:autoSpaceDN w:val="0"/>
        <w:adjustRightInd w:val="0"/>
        <w:spacing w:after="0"/>
        <w:jc w:val="center"/>
        <w:rPr>
          <w:rFonts w:eastAsia="Times New Roman" w:cs="Times New Roman"/>
          <w:b/>
          <w:noProof/>
          <w:sz w:val="26"/>
          <w:szCs w:val="26"/>
          <w:lang w:val="uz-Cyrl-UZ" w:eastAsia="ru-RU"/>
        </w:rPr>
      </w:pPr>
      <w:r w:rsidRPr="00785149">
        <w:rPr>
          <w:rFonts w:eastAsia="Times New Roman" w:cs="Times New Roman"/>
          <w:b/>
          <w:noProof/>
          <w:sz w:val="26"/>
          <w:szCs w:val="26"/>
          <w:lang w:val="uz-Cyrl-UZ" w:eastAsia="ru-RU"/>
        </w:rPr>
        <w:t>Bu</w:t>
      </w:r>
      <w:r w:rsidRPr="00785149">
        <w:rPr>
          <w:rFonts w:eastAsia="Times New Roman" w:cs="Times New Roman"/>
          <w:b/>
          <w:noProof/>
          <w:sz w:val="26"/>
          <w:szCs w:val="26"/>
          <w:lang w:val="en-US" w:eastAsia="ru-RU"/>
        </w:rPr>
        <w:t>x</w:t>
      </w:r>
      <w:r w:rsidRPr="00785149">
        <w:rPr>
          <w:rFonts w:eastAsia="Times New Roman" w:cs="Times New Roman"/>
          <w:b/>
          <w:noProof/>
          <w:sz w:val="26"/>
          <w:szCs w:val="26"/>
          <w:lang w:val="uz-Cyrl-UZ" w:eastAsia="ru-RU"/>
        </w:rPr>
        <w:t>galteriya hisobining milliy standartlari asosida moliyaviy hisobotlarini tuzishi  hamda soliq organlariga taqdim etishi boʻyicha</w:t>
      </w:r>
    </w:p>
    <w:p w14:paraId="5D09CE94" w14:textId="77777777" w:rsidR="00810F5D" w:rsidRPr="00785149" w:rsidRDefault="0017582D" w:rsidP="00F32197">
      <w:pPr>
        <w:autoSpaceDE w:val="0"/>
        <w:autoSpaceDN w:val="0"/>
        <w:adjustRightInd w:val="0"/>
        <w:spacing w:after="0"/>
        <w:jc w:val="center"/>
        <w:rPr>
          <w:rFonts w:eastAsia="Times New Roman" w:cs="Times New Roman"/>
          <w:b/>
          <w:noProof/>
          <w:sz w:val="26"/>
          <w:szCs w:val="26"/>
          <w:lang w:val="uz-Cyrl-UZ" w:eastAsia="ru-RU"/>
        </w:rPr>
      </w:pPr>
      <w:r w:rsidRPr="00785149">
        <w:rPr>
          <w:rFonts w:eastAsia="Times New Roman" w:cs="Times New Roman"/>
          <w:b/>
          <w:noProof/>
          <w:sz w:val="26"/>
          <w:szCs w:val="26"/>
          <w:lang w:val="uz-Cyrl-UZ" w:eastAsia="ru-RU"/>
        </w:rPr>
        <w:t>USLUBIY QOʻLLANMA</w:t>
      </w:r>
      <w:r w:rsidR="00810F5D" w:rsidRPr="00785149">
        <w:rPr>
          <w:rFonts w:eastAsia="Times New Roman" w:cs="Times New Roman"/>
          <w:b/>
          <w:noProof/>
          <w:sz w:val="26"/>
          <w:szCs w:val="26"/>
          <w:lang w:val="uz-Cyrl-UZ" w:eastAsia="ru-RU"/>
        </w:rPr>
        <w:t xml:space="preserve"> </w:t>
      </w:r>
    </w:p>
    <w:p w14:paraId="14DA05FF" w14:textId="77777777" w:rsidR="0017582D" w:rsidRPr="00785149" w:rsidRDefault="0017582D" w:rsidP="00F32197">
      <w:pPr>
        <w:autoSpaceDE w:val="0"/>
        <w:autoSpaceDN w:val="0"/>
        <w:adjustRightInd w:val="0"/>
        <w:spacing w:after="0"/>
        <w:jc w:val="center"/>
        <w:rPr>
          <w:rFonts w:cs="Times New Roman"/>
          <w:b/>
          <w:noProof/>
          <w:sz w:val="26"/>
          <w:szCs w:val="26"/>
          <w:lang w:val="uz-Cyrl-UZ"/>
        </w:rPr>
      </w:pPr>
    </w:p>
    <w:p w14:paraId="0B24B63F" w14:textId="77777777" w:rsidR="0017582D" w:rsidRPr="00785149" w:rsidRDefault="0017582D" w:rsidP="00F32197">
      <w:pPr>
        <w:autoSpaceDE w:val="0"/>
        <w:autoSpaceDN w:val="0"/>
        <w:adjustRightInd w:val="0"/>
        <w:spacing w:after="0"/>
        <w:jc w:val="center"/>
        <w:rPr>
          <w:rFonts w:cs="Times New Roman"/>
          <w:b/>
          <w:noProof/>
          <w:sz w:val="26"/>
          <w:szCs w:val="26"/>
          <w:lang w:val="uz-Cyrl-UZ"/>
        </w:rPr>
      </w:pPr>
      <w:r w:rsidRPr="00785149">
        <w:rPr>
          <w:rFonts w:cs="Times New Roman"/>
          <w:b/>
          <w:noProof/>
          <w:sz w:val="26"/>
          <w:szCs w:val="26"/>
          <w:lang w:val="uz-Cyrl-UZ"/>
        </w:rPr>
        <w:t>1-bob. Umumiy qoidalar</w:t>
      </w:r>
    </w:p>
    <w:p w14:paraId="1A70419E" w14:textId="77777777" w:rsidR="0017582D" w:rsidRPr="00785149" w:rsidRDefault="0017582D" w:rsidP="00F32197">
      <w:pPr>
        <w:spacing w:after="0"/>
        <w:ind w:firstLine="567"/>
        <w:jc w:val="both"/>
        <w:rPr>
          <w:rFonts w:cs="Times New Roman"/>
          <w:noProof/>
          <w:sz w:val="26"/>
          <w:szCs w:val="26"/>
          <w:lang w:val="uz-Cyrl-UZ"/>
        </w:rPr>
      </w:pPr>
    </w:p>
    <w:p w14:paraId="5F91FCC0" w14:textId="4065EB36" w:rsidR="0017582D" w:rsidRPr="00785149" w:rsidRDefault="0017582D" w:rsidP="00F32197">
      <w:pPr>
        <w:pStyle w:val="a4"/>
        <w:spacing w:before="0" w:beforeAutospacing="0" w:after="0" w:afterAutospacing="0"/>
        <w:ind w:firstLine="425"/>
        <w:jc w:val="both"/>
        <w:rPr>
          <w:rFonts w:eastAsiaTheme="minorHAnsi"/>
          <w:noProof/>
          <w:sz w:val="26"/>
          <w:szCs w:val="26"/>
          <w:lang w:val="uz-Cyrl-UZ" w:eastAsia="en-US"/>
        </w:rPr>
      </w:pPr>
      <w:r w:rsidRPr="00785149">
        <w:rPr>
          <w:noProof/>
          <w:sz w:val="26"/>
          <w:szCs w:val="26"/>
          <w:lang w:val="uz-Cyrl-UZ"/>
        </w:rPr>
        <w:t>1</w:t>
      </w:r>
      <w:r w:rsidRPr="00785149">
        <w:rPr>
          <w:rFonts w:eastAsiaTheme="minorHAnsi"/>
          <w:noProof/>
          <w:sz w:val="26"/>
          <w:szCs w:val="26"/>
          <w:lang w:val="uz-Cyrl-UZ" w:eastAsia="en-US"/>
        </w:rPr>
        <w:t xml:space="preserve">.  Mazkur uslubiy qoʻllanma Oʻzbekiston Respublikasi Prezidentining 2025-yil </w:t>
      </w:r>
      <w:r w:rsidRPr="00785149">
        <w:rPr>
          <w:rFonts w:eastAsiaTheme="minorHAnsi"/>
          <w:noProof/>
          <w:sz w:val="26"/>
          <w:szCs w:val="26"/>
          <w:lang w:val="uz-Cyrl-UZ" w:eastAsia="en-US"/>
        </w:rPr>
        <w:br/>
        <w:t>15-sentabrdagi “</w:t>
      </w:r>
      <w:bookmarkStart w:id="0" w:name="_Hlk196296704"/>
      <w:r w:rsidRPr="00785149">
        <w:rPr>
          <w:rFonts w:eastAsiaTheme="minorHAnsi"/>
          <w:noProof/>
          <w:sz w:val="26"/>
          <w:szCs w:val="26"/>
          <w:lang w:val="uz-Cyrl-UZ" w:eastAsia="en-US"/>
        </w:rPr>
        <w:t>Moliyaviy hisob tizimini xalqaro talab va standartlarga muvofiq takomillashtirish chora-tadbirlari toʻgʻrisida</w:t>
      </w:r>
      <w:bookmarkEnd w:id="0"/>
      <w:r w:rsidRPr="00785149">
        <w:rPr>
          <w:rFonts w:eastAsiaTheme="minorHAnsi"/>
          <w:noProof/>
          <w:sz w:val="26"/>
          <w:szCs w:val="26"/>
          <w:lang w:val="uz-Cyrl-UZ" w:eastAsia="en-US"/>
        </w:rPr>
        <w:t>”gi PQ-282-sonli qarori bilan tasdiqlangan “yoʻl xaritasi”ning 2-bandiga asosan, Jamoat ahamiyatiga ega tashkilotlar toifasiga kiritilmagan tadbirkorlik subyektlarga moliyaviy hisobotni  buxgalteriya hisobining milliy standartlari asosida tuzishi hamda soliq organlariga taqdim etish jarayonini uslubiy jihatdan taʼminlash maqsadida ishlab chiqilgan. Ushbu tashkilotlar buxgalteriya hisobining milliy standartlari asosida buxgalteriya hisobini tashkil etadi va moliyaviy hisobotlarni tayyorlaydi.</w:t>
      </w:r>
    </w:p>
    <w:p w14:paraId="7E9A2DFC" w14:textId="20FD5481" w:rsidR="0017582D" w:rsidRPr="00785149" w:rsidRDefault="0017582D" w:rsidP="00F32197">
      <w:pPr>
        <w:pStyle w:val="a4"/>
        <w:spacing w:before="0" w:beforeAutospacing="0" w:after="0" w:afterAutospacing="0"/>
        <w:ind w:firstLine="425"/>
        <w:jc w:val="both"/>
        <w:rPr>
          <w:rFonts w:eastAsiaTheme="minorHAnsi"/>
          <w:noProof/>
          <w:sz w:val="26"/>
          <w:szCs w:val="26"/>
          <w:lang w:val="uz-Cyrl-UZ" w:eastAsia="en-US"/>
        </w:rPr>
      </w:pPr>
      <w:r w:rsidRPr="00785149">
        <w:rPr>
          <w:rFonts w:eastAsiaTheme="minorHAnsi"/>
          <w:noProof/>
          <w:sz w:val="26"/>
          <w:szCs w:val="26"/>
          <w:lang w:val="uz-Cyrl-UZ" w:eastAsia="en-US"/>
        </w:rPr>
        <w:t xml:space="preserve">Shu bilan birga, Oʻzbekiston Respublikasi Prezidentining 2025-yil 15-sentabrdagi PQ-282-sonli qaroriga muvofiq  buxgalteriya hisobining milliy standartlarini (BHMS) xalqaro standartlarga asosan qayta koʻrib chiqish hamda ularni unifikatsiya qilish orqali Kichik va oʻrta biznes uchun Moliyaviy hisobotning xalqaro standartlariga uygʻunlashgan Moliyaviy hisobotning milliy standartlari (MHMS) 2027-yil 1-yanvardan boshlab bosqichma-bosqich joriy etilishi belgilangan. </w:t>
      </w:r>
    </w:p>
    <w:p w14:paraId="7BE30D63" w14:textId="77777777" w:rsidR="0017582D" w:rsidRPr="00785149" w:rsidRDefault="0017582D" w:rsidP="00F32197">
      <w:pPr>
        <w:pStyle w:val="a4"/>
        <w:spacing w:before="0" w:beforeAutospacing="0" w:after="0" w:afterAutospacing="0"/>
        <w:ind w:firstLine="425"/>
        <w:jc w:val="both"/>
        <w:rPr>
          <w:rFonts w:eastAsiaTheme="minorHAnsi"/>
          <w:noProof/>
          <w:sz w:val="26"/>
          <w:szCs w:val="26"/>
          <w:lang w:val="uz-Cyrl-UZ" w:eastAsia="en-US"/>
        </w:rPr>
      </w:pPr>
      <w:r w:rsidRPr="00785149">
        <w:rPr>
          <w:rFonts w:eastAsiaTheme="minorHAnsi"/>
          <w:noProof/>
          <w:sz w:val="26"/>
          <w:szCs w:val="26"/>
          <w:lang w:val="uz-Cyrl-UZ" w:eastAsia="en-US"/>
        </w:rPr>
        <w:t>2. Jamoat ahamiyatiga ega tashkilotlar toifasiga kiritilgan tadbirkorlik subyektlar moliyaviy hisobotni Moliyaviy hisobotning xalqaro standartlari (International Financial Reporting Standards (IFRS), keyingi oʻrinlarda — MHXS) asosida tuzishadi. Ushbu tashkilotlar Oʻzbekiston Respublikasi hududida qoʻllash uchun tan olingan MHXS va unga tushuntirishlar matni (</w:t>
      </w:r>
      <w:r w:rsidRPr="00785149">
        <w:rPr>
          <w:noProof/>
          <w:sz w:val="26"/>
          <w:szCs w:val="26"/>
          <w:lang w:val="uz-Cyrl-UZ"/>
        </w:rPr>
        <w:t>roʻyxat raqami 3400, 2022-yil 9-dekabr</w:t>
      </w:r>
      <w:r w:rsidRPr="00785149">
        <w:rPr>
          <w:rFonts w:eastAsiaTheme="minorHAnsi"/>
          <w:noProof/>
          <w:sz w:val="26"/>
          <w:szCs w:val="26"/>
          <w:lang w:val="uz-Cyrl-UZ" w:eastAsia="en-US"/>
        </w:rPr>
        <w:t>) asosida buxgalteriya hisobini tashkil etadi va moliyaviy hisobotlarni tayyorlaydi.</w:t>
      </w:r>
    </w:p>
    <w:p w14:paraId="50857E15" w14:textId="77777777" w:rsidR="0017582D" w:rsidRPr="00785149" w:rsidRDefault="0017582D" w:rsidP="00F32197">
      <w:pPr>
        <w:pStyle w:val="a4"/>
        <w:spacing w:before="0" w:beforeAutospacing="0" w:after="0" w:afterAutospacing="0"/>
        <w:ind w:firstLine="426"/>
        <w:jc w:val="both"/>
        <w:rPr>
          <w:noProof/>
          <w:sz w:val="26"/>
          <w:szCs w:val="26"/>
          <w:lang w:val="uz-Cyrl-UZ"/>
        </w:rPr>
      </w:pPr>
      <w:r w:rsidRPr="00785149">
        <w:rPr>
          <w:rFonts w:eastAsiaTheme="minorHAnsi"/>
          <w:noProof/>
          <w:sz w:val="26"/>
          <w:szCs w:val="26"/>
          <w:lang w:val="uz-Cyrl-UZ" w:eastAsia="en-US"/>
        </w:rPr>
        <w:t xml:space="preserve">3. Uslubiy qoʻllanmada milliy standartlar asosida </w:t>
      </w:r>
      <w:r w:rsidRPr="00785149">
        <w:rPr>
          <w:noProof/>
          <w:sz w:val="26"/>
          <w:szCs w:val="26"/>
          <w:lang w:val="uz-Cyrl-UZ"/>
        </w:rPr>
        <w:t>moliyaviy hisobotlarni taqdim etish muddatlari hamda ularning tarkibi va mazmuni toʻgʻrisidagi Nizomga (roʻyxat raqami 3567, 2024-yil 4-noyabr) tegishli izohlar berilgan.</w:t>
      </w:r>
    </w:p>
    <w:p w14:paraId="2C42D3DB" w14:textId="77777777" w:rsidR="0017582D" w:rsidRPr="00785149" w:rsidRDefault="0017582D" w:rsidP="00F32197">
      <w:pPr>
        <w:pStyle w:val="a4"/>
        <w:spacing w:before="0" w:beforeAutospacing="0" w:after="0" w:afterAutospacing="0"/>
        <w:ind w:firstLine="426"/>
        <w:jc w:val="both"/>
        <w:rPr>
          <w:noProof/>
          <w:sz w:val="26"/>
          <w:szCs w:val="26"/>
          <w:lang w:val="uz-Cyrl-UZ"/>
        </w:rPr>
      </w:pPr>
      <w:r w:rsidRPr="00785149">
        <w:rPr>
          <w:noProof/>
          <w:sz w:val="26"/>
          <w:szCs w:val="26"/>
          <w:lang w:val="uz-Cyrl-UZ"/>
        </w:rPr>
        <w:t xml:space="preserve">Shuningdek, Oʻzbekiston Respublikasi Prezidentining 2024-yil 9-yanvardagi PQ-8-son “Tadbirkorlik subyektlari tomonidan davlat organlariga hisobot va statistik maʼlumotlarni taqdim etish jarayonlarini yanada soddalashtirish chora-tadbirlari toʻgʻrisida”gi qaroriga muvofiq tadbirkorlik subyektlari tomonidan davlat organlariga taqdim etiladigan hisobot va statistik maʼlumotlarning yagona roʻyxati tasdiqlangan. Bunda hisobotlar faqat axborot tizimlari orqali taqdim etiladi (hisobotlarni qogʻoz shaklida topshirish tartibi bekor qilindi) va yagona roʻyxatga kiritilmagan hisobotlarni tadbirkorlik subyektlaridan talab qilish taqiqlanadi. </w:t>
      </w:r>
    </w:p>
    <w:p w14:paraId="1AC64570" w14:textId="77777777" w:rsidR="0017582D" w:rsidRPr="00785149" w:rsidRDefault="0017582D" w:rsidP="00F32197">
      <w:pPr>
        <w:spacing w:after="0"/>
        <w:ind w:firstLine="567"/>
        <w:jc w:val="both"/>
        <w:rPr>
          <w:rFonts w:cs="Times New Roman"/>
          <w:noProof/>
          <w:sz w:val="26"/>
          <w:szCs w:val="26"/>
          <w:lang w:val="uz-Cyrl-UZ"/>
        </w:rPr>
      </w:pPr>
      <w:r w:rsidRPr="00785149">
        <w:rPr>
          <w:rFonts w:cs="Times New Roman"/>
          <w:noProof/>
          <w:sz w:val="26"/>
          <w:szCs w:val="26"/>
          <w:lang w:val="uz-Cyrl-UZ"/>
        </w:rPr>
        <w:t>4. BHMSga (2027-yil 1-yanvardan b</w:t>
      </w:r>
      <w:r w:rsidRPr="00785149">
        <w:rPr>
          <w:noProof/>
          <w:sz w:val="26"/>
          <w:szCs w:val="26"/>
          <w:lang w:val="uz-Cyrl-UZ"/>
        </w:rPr>
        <w:t xml:space="preserve">oshlab </w:t>
      </w:r>
      <w:r w:rsidRPr="00785149">
        <w:rPr>
          <w:rFonts w:cs="Times New Roman"/>
          <w:noProof/>
          <w:sz w:val="26"/>
          <w:szCs w:val="26"/>
          <w:lang w:val="uz-Cyrl-UZ"/>
        </w:rPr>
        <w:t>MH</w:t>
      </w:r>
      <w:r w:rsidRPr="00785149">
        <w:rPr>
          <w:noProof/>
          <w:sz w:val="26"/>
          <w:szCs w:val="26"/>
          <w:lang w:val="uz-Cyrl-UZ"/>
        </w:rPr>
        <w:t>M</w:t>
      </w:r>
      <w:r w:rsidRPr="00785149">
        <w:rPr>
          <w:rFonts w:cs="Times New Roman"/>
          <w:noProof/>
          <w:sz w:val="26"/>
          <w:szCs w:val="26"/>
          <w:lang w:val="uz-Cyrl-UZ"/>
        </w:rPr>
        <w:t>S) asosan tuzilgan yillik moliyaviy hisobot quyidagi shakllar hajmida taqdim etiladi:</w:t>
      </w:r>
    </w:p>
    <w:p w14:paraId="43629B1A"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buxgalteriya balansi, shu jumladan muddati oʻtgan debitorlik va kreditorlik qarzlari rasshifrovkasi;</w:t>
      </w:r>
    </w:p>
    <w:p w14:paraId="38E4FDE0" w14:textId="77777777" w:rsidR="0017582D" w:rsidRPr="00785149" w:rsidRDefault="0017582D" w:rsidP="00F32197">
      <w:pPr>
        <w:autoSpaceDE w:val="0"/>
        <w:autoSpaceDN w:val="0"/>
        <w:adjustRightInd w:val="0"/>
        <w:spacing w:after="0"/>
        <w:ind w:firstLine="567"/>
        <w:jc w:val="both"/>
        <w:rPr>
          <w:rFonts w:cs="Times New Roman"/>
          <w:noProof/>
          <w:sz w:val="26"/>
          <w:szCs w:val="26"/>
          <w:lang w:val="en-US"/>
        </w:rPr>
      </w:pPr>
      <w:r w:rsidRPr="00785149">
        <w:rPr>
          <w:rFonts w:cs="Times New Roman"/>
          <w:noProof/>
          <w:sz w:val="26"/>
          <w:szCs w:val="26"/>
          <w:lang w:val="en-US"/>
        </w:rPr>
        <w:t>moliyaviy natijalar toʻgʻrisida hisobot;</w:t>
      </w:r>
    </w:p>
    <w:p w14:paraId="43EC5484"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xususiy kapital toʻgʻrisida hisobot;</w:t>
      </w:r>
    </w:p>
    <w:p w14:paraId="5C731322"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pul oqimlari toʻgʻrisida hisobot;</w:t>
      </w:r>
    </w:p>
    <w:p w14:paraId="45B1EE9F"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moliyaviy hisobotlarga izohlar va tushuntirishlar.</w:t>
      </w:r>
    </w:p>
    <w:p w14:paraId="561C197C"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lastRenderedPageBreak/>
        <w:t xml:space="preserve">5. Kichik korxonalar va mikrofirmalar faqat buxgalteriya balansi va moliyaviy natijalar toʻgʻrisida hisobot shakldan iborat boʻlgan yillik moliyaviy hisobotni taqdim etadilar. </w:t>
      </w:r>
    </w:p>
    <w:p w14:paraId="0F0A8E14" w14:textId="77777777" w:rsidR="0017582D" w:rsidRPr="00785149" w:rsidRDefault="0017582D" w:rsidP="00F32197">
      <w:pPr>
        <w:spacing w:after="0"/>
        <w:ind w:firstLine="567"/>
        <w:jc w:val="both"/>
        <w:rPr>
          <w:noProof/>
          <w:sz w:val="26"/>
          <w:lang w:val="uz-Cyrl-UZ"/>
        </w:rPr>
      </w:pPr>
      <w:r w:rsidRPr="00785149">
        <w:rPr>
          <w:noProof/>
          <w:sz w:val="26"/>
          <w:lang w:val="uz-Cyrl-UZ"/>
        </w:rPr>
        <w:t xml:space="preserve">Oʻzbekiston Respublikasining “Tadbirkorlik faoliyati erkinligining kafolatlari toʻgʻrisida”gi Qonunining 5-moddasiga muvofiq kichik tadbirkorlik subyektlari, mikrofirmalar va kichik korxonalarga tasniflanishi belgilangan. </w:t>
      </w:r>
    </w:p>
    <w:p w14:paraId="22F95B8D" w14:textId="77777777" w:rsidR="0017582D" w:rsidRPr="00785149" w:rsidRDefault="0017582D" w:rsidP="00F32197">
      <w:pPr>
        <w:spacing w:after="0"/>
        <w:ind w:firstLine="567"/>
        <w:jc w:val="both"/>
        <w:rPr>
          <w:noProof/>
          <w:sz w:val="26"/>
          <w:lang w:val="uz-Cyrl-UZ"/>
        </w:rPr>
      </w:pPr>
      <w:r w:rsidRPr="00785149">
        <w:rPr>
          <w:noProof/>
          <w:sz w:val="26"/>
          <w:lang w:val="uz-Cyrl-UZ"/>
        </w:rPr>
        <w:t xml:space="preserve">Shuningdek, Oʻzbekiston Respublikasi Vazirlar Mahkamasining 2016-yil </w:t>
      </w:r>
      <w:r w:rsidRPr="00785149">
        <w:rPr>
          <w:noProof/>
          <w:sz w:val="26"/>
          <w:lang w:val="uz-Cyrl-UZ"/>
        </w:rPr>
        <w:br/>
        <w:t>24-avgustdagi 275-sonli qarori bilan 1-ilovada tasdiqlangan “Kichik tadbirkorlik subyektlariga tegishli boʻlgan tashkilotlarning Oʻzbekiston Respublikasi Iqtisodiy faoliyat turlarining umumdavlat tasniflagichi asosida takomillashtirilgan tasniflagichi”ga asosan kichik tadbirkorlik subyektlarining iqtisodiy faoliyat turlari boʻyicha mikrofirmalar va kichik korxonalarga turkumlanishi belgilangan.</w:t>
      </w:r>
    </w:p>
    <w:p w14:paraId="5339F23C"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6. Tashkilotlar qonunchilik hujjatlarida belgilangan davlat organlariga yillik moliyaviy hisobotni taqdim etadilar. BHMSga asosan tuzilgan yillik moliyaviy hisobot hisobot yilidan keyingi yilning 1-martidan kechiktirmay taqdim etiladi.</w:t>
      </w:r>
    </w:p>
    <w:p w14:paraId="710EC29B" w14:textId="319FA331"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7. Oʻzbekiston Respublikasi “Auditorlik faoliyati toʻgʻrisida” </w:t>
      </w:r>
      <w:r w:rsidR="002B5845" w:rsidRPr="00785149">
        <w:rPr>
          <w:rFonts w:cs="Times New Roman"/>
          <w:noProof/>
          <w:sz w:val="26"/>
          <w:szCs w:val="26"/>
          <w:lang w:val="uz-Cyrl-UZ"/>
        </w:rPr>
        <w:t xml:space="preserve">Qonunining </w:t>
      </w:r>
      <w:r w:rsidR="002B5845" w:rsidRPr="00785149">
        <w:rPr>
          <w:rFonts w:cs="Times New Roman"/>
          <w:noProof/>
          <w:sz w:val="26"/>
          <w:szCs w:val="26"/>
          <w:lang w:val="uz-Cyrl-UZ"/>
        </w:rPr>
        <w:br/>
      </w:r>
      <w:r w:rsidRPr="00785149">
        <w:rPr>
          <w:rFonts w:cs="Times New Roman"/>
          <w:noProof/>
          <w:sz w:val="26"/>
          <w:szCs w:val="26"/>
          <w:lang w:val="uz-Cyrl-UZ"/>
        </w:rPr>
        <w:t>35-moddasida koʻrsatilgan yuridik shaxslar auditorlik tekshiruvi oʻtkazilganidan keyin 15 kun davomida, lekin hisobot yilidan keyingi yilning 15-iyun</w:t>
      </w:r>
      <w:r w:rsidR="002B5845" w:rsidRPr="00785149">
        <w:rPr>
          <w:rFonts w:cs="Times New Roman"/>
          <w:noProof/>
          <w:sz w:val="26"/>
          <w:szCs w:val="26"/>
          <w:lang w:val="uz-Cyrl-UZ"/>
        </w:rPr>
        <w:t>i</w:t>
      </w:r>
      <w:r w:rsidRPr="00785149">
        <w:rPr>
          <w:rFonts w:cs="Times New Roman"/>
          <w:noProof/>
          <w:sz w:val="26"/>
          <w:szCs w:val="26"/>
          <w:lang w:val="uz-Cyrl-UZ"/>
        </w:rPr>
        <w:t>dan kechiktirmay auditorlik xulosasi nusxasini soliq organlariga taqdim etadilar.</w:t>
      </w:r>
    </w:p>
    <w:p w14:paraId="5E4CBA34"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8. Tashkilotlar yillik moliyaviy hisobotni taqdim etishga qadar inventarizatsiyani 19-sonli BHMS “Inventarizatsiyani tashkil etish va oʻtkazish”da (roʻyxat raqami 3548, 2024-yil 12-avgust) belgilagan tartibda oʻtkaziladi.</w:t>
      </w:r>
    </w:p>
    <w:p w14:paraId="40904D82" w14:textId="2921D8EA"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9. Agar moliyaviy hisobot yil boshida oʻzgartirilgan boʻlsa, moliyaviy hisobotlarga izohlar va tushuntirishlarda oʻzgartirish sabablari yoritiladi, shuningdek, keyingi yil uchun qabul qilingan hisob siyosati ham keltiriladi. Bundan tashqari</w:t>
      </w:r>
      <w:r w:rsidR="002B5845" w:rsidRPr="00785149">
        <w:rPr>
          <w:rFonts w:cs="Times New Roman"/>
          <w:noProof/>
          <w:sz w:val="26"/>
          <w:szCs w:val="26"/>
          <w:lang w:val="uz-Cyrl-UZ"/>
        </w:rPr>
        <w:t>,</w:t>
      </w:r>
      <w:r w:rsidRPr="00785149">
        <w:rPr>
          <w:rFonts w:cs="Times New Roman"/>
          <w:noProof/>
          <w:sz w:val="26"/>
          <w:szCs w:val="26"/>
          <w:lang w:val="uz-Cyrl-UZ"/>
        </w:rPr>
        <w:t xml:space="preserve"> oʻtkazilgan inventarizatsiya natijalari yoki uni oʻtkazmaslik sabablari yillik moliyaviy hisobotga ilova qilinadigan izohlar va tushuntirishlarda aks ettiriladi.</w:t>
      </w:r>
    </w:p>
    <w:p w14:paraId="7AFA4E49"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Moliyaviy hisobotlarga izohlar va tushuntirishlarda tashkilotning hisob siyosatini ochib berishi va hisobotdan foydalanuvchilarga tashkilotning moliyaviy holati haqida maʼlumotlar yoritib beriladi. </w:t>
      </w:r>
    </w:p>
    <w:p w14:paraId="6F9A5375"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Moliyaviy hisobotlarga izohlar va tushuntirishlar 1-sonli BHMS “Moliyaviy hisobotni taqdim etish va hisob siyosati”da (roʻyxat raqami 3544, 2024-yil 6-avgust) belgilagan talablarga muvofiq tuziladi.</w:t>
      </w:r>
    </w:p>
    <w:p w14:paraId="0E80A2F9"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10. Moliyaviy hisobot shakllarining manzil qismi quyidagi tartibda toʻldiriladi:</w:t>
      </w:r>
    </w:p>
    <w:p w14:paraId="77F8DA7C"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a) Tashkilotning toʻliq nomi –  belgilangan tartibda roʻyxatdan oʻtkazilgan taʼsis hujjatlariga muvofiq;</w:t>
      </w:r>
    </w:p>
    <w:p w14:paraId="20E2B173"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b) Faoliyat turi – tashkilotning iqtisodiy faoliyat turi va IFUTga koʻra iqtisodiy faoliyat kodi koʻrsatiladi;</w:t>
      </w:r>
    </w:p>
    <w:p w14:paraId="33BE398F"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v) Tashkiliy-huquqiy shakli – tashkilotning tashkiliy-huquqiy shakli va THTga koʻra tashkiliy-huquqiy shaklning kodi koʻrsatiladi;</w:t>
      </w:r>
    </w:p>
    <w:p w14:paraId="23B2DFF1"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g) Elektron pochta manzili; </w:t>
      </w:r>
    </w:p>
    <w:p w14:paraId="2045F4D9"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d) Soliq toʻlovchining identifikatsiya raqami (STIR);</w:t>
      </w:r>
    </w:p>
    <w:p w14:paraId="36CEE992" w14:textId="54446FD5"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e) taqdim qilingan sana – kun/oy/yil. </w:t>
      </w:r>
    </w:p>
    <w:p w14:paraId="3AE35D7B"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11. Tashkilotlar barcha alohida mustaqil balansga ajratilmagan boʻlinmalarining faoliyat koʻrsatkichlari moliyaviy hisobot shakllarining koʻrsatkichlariga kiritiladi.</w:t>
      </w:r>
    </w:p>
    <w:p w14:paraId="3F86108D"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12. Hisobot yilida tugatilgan yoki qayta tashkil etilgan tashkilot yil boshidan tugatish (qayta tashkil etish) paytigacha boʻlgan davr uchun yillik moliyaviy hisobotning amaldagi shakllari boʻyicha hisobot taqdim etadi.</w:t>
      </w:r>
    </w:p>
    <w:p w14:paraId="1535B509" w14:textId="218F7F25"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lastRenderedPageBreak/>
        <w:t>1-oktabrga qadar yangi barpo etilgan tashkilotlar moliyaviy hisobotda mablagʻlar va ularning manbalarini ular belgilangan tartibda roʻyxatdan oʻtkazilgan oyning 1-kunidan boshlab hisobot yilining 31-dekabriga qadar, hisobot yilining 1-oktabridan keyin barpo etilgan tashkilotlar esa — davlat roʻyxatidan oʻtkazilgan sanadan boshlab keyingi yilning 31-dekabrigacha (31-dekabr ham kiradi) koʻrsatadilar (koʻrsatilgan tartib tugatilgan (qayta tashkil etilgan) tashkilotlar va ularning alohida boʻlinmalari bazasida barpo etilgan tashkilotlarga tatbiq etilmaydi).</w:t>
      </w:r>
    </w:p>
    <w:p w14:paraId="486EDC82"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13. Moliyaviy hisobot shakllari rahbar va buxgalteriya hisobi hamda moliyaviy boshqarish vazifalarini amalga oshiruvchi shaxs yoki bosh buxgalter tomonidan imzolanadi.</w:t>
      </w:r>
    </w:p>
    <w:p w14:paraId="600E3094" w14:textId="190D7A46"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Agar rahbar buxgalteriya hisobi va moliyaviy boshqarish vazifalarini oʻz zimmasiga olgan boʻlsa, u bosh buxgalter oʻrniga ham imzo qoʻyadi. </w:t>
      </w:r>
    </w:p>
    <w:p w14:paraId="1B6A974D"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14. Joriy hamda oʻtgan yil hisobot maʼlumotlaridagi (ular tasdiqlanganidan keyin) tuzatishlar uning maʼlumotlarini buzishlar aniqlangan hisobot davri uchun tuzilgan hisobotda amalga oshiriladi, bunda tuzatishlar hisobot davri (yil boshidan) uchun maʼlumotlarga kiritiladi.</w:t>
      </w:r>
    </w:p>
    <w:p w14:paraId="633B3046"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Oʻtgan davrda yoʻl qoʻyilgan muhim xatolarni tuzatish summasi moliyaviy hisobotda yil boshidagi taqsimlanmagan foyda saldosini oʻzgartirish hamda aktivlar, majburiyatlar va xususiy kapitalning boshqa moddalariga tegishli tuzatishlar kiritish yoʻli bilan aks ettirilishi mumkin. </w:t>
      </w:r>
    </w:p>
    <w:p w14:paraId="70B7DC52"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Yillik moliyaviy hisobotni tekshirish chogʻida daromadlarni yashirish yoki ular bilan bogʻliq boʻlmagan xarajatlarni davr xarajatlariga kiritish natijasida moliyaviy natijalarni kamaytirib koʻrsatish aniqlangan holda buxgalteriya hisobi va oʻtgan yil uchun moliyaviy hisobotga tuzatishlar kiritilmaydi, balki joriy yilda hisobot davrida aniqlangan oʻtgan yillar foydasi sifatida aks ettiriladi.</w:t>
      </w:r>
    </w:p>
    <w:p w14:paraId="588C2F66"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noProof/>
          <w:sz w:val="26"/>
          <w:szCs w:val="26"/>
          <w:lang w:val="uz-Cyrl-UZ"/>
        </w:rPr>
        <w:t xml:space="preserve">15. Tashkilotlar moliyaviy hisobotni Oʻzbekiston Respublikasi valyutasi – soʻmda, oʻlchov birligi esa — ming soʻmda taqdim etadilar, agar qonunchilik hujjatlarida boshqa tartib nazarda tutilmagan boʻlsa. </w:t>
      </w:r>
    </w:p>
    <w:p w14:paraId="15032E67" w14:textId="77777777" w:rsidR="0017582D" w:rsidRPr="00785149" w:rsidRDefault="0017582D" w:rsidP="00F32197">
      <w:pPr>
        <w:autoSpaceDE w:val="0"/>
        <w:autoSpaceDN w:val="0"/>
        <w:adjustRightInd w:val="0"/>
        <w:spacing w:after="0"/>
        <w:ind w:firstLine="709"/>
        <w:jc w:val="both"/>
        <w:rPr>
          <w:rFonts w:cs="Times New Roman"/>
          <w:noProof/>
          <w:sz w:val="26"/>
          <w:szCs w:val="26"/>
          <w:lang w:val="uz-Cyrl-UZ"/>
        </w:rPr>
      </w:pPr>
    </w:p>
    <w:p w14:paraId="3617F0CC" w14:textId="77777777" w:rsidR="0017582D" w:rsidRPr="00785149" w:rsidRDefault="0017582D" w:rsidP="00F32197">
      <w:pPr>
        <w:autoSpaceDE w:val="0"/>
        <w:autoSpaceDN w:val="0"/>
        <w:adjustRightInd w:val="0"/>
        <w:spacing w:after="0"/>
        <w:jc w:val="center"/>
        <w:rPr>
          <w:rFonts w:cs="Times New Roman"/>
          <w:noProof/>
          <w:sz w:val="26"/>
          <w:szCs w:val="26"/>
          <w:lang w:val="uz-Cyrl-UZ"/>
        </w:rPr>
      </w:pPr>
      <w:r w:rsidRPr="00785149">
        <w:rPr>
          <w:rFonts w:cs="Times New Roman"/>
          <w:b/>
          <w:bCs/>
          <w:noProof/>
          <w:sz w:val="26"/>
          <w:szCs w:val="26"/>
          <w:lang w:val="uz-Cyrl-UZ"/>
        </w:rPr>
        <w:t xml:space="preserve">2-bob. Buxgalteriya balansi </w:t>
      </w:r>
    </w:p>
    <w:p w14:paraId="4F7D919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16</w:t>
      </w:r>
      <w:r w:rsidRPr="00785149">
        <w:rPr>
          <w:rFonts w:cs="Times New Roman"/>
          <w:noProof/>
          <w:sz w:val="26"/>
          <w:szCs w:val="26"/>
          <w:lang w:val="uz-Cyrl-UZ"/>
        </w:rPr>
        <w:t>. Buxgalteriya balansi (bundan keyin – balans) tuzilguniga qadar tahliliy hisobvaraqlar boʻyicha aylanmalar va qoldiqlar hisobot davri oxiridagi Bosh daftarning jamlama hisobvaraqlari boʻyicha aylanmalar va qoldiqlar bilan solishtiriladi.</w:t>
      </w:r>
    </w:p>
    <w:p w14:paraId="1F47DCCC" w14:textId="35187C03"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noProof/>
          <w:sz w:val="26"/>
          <w:szCs w:val="26"/>
          <w:lang w:val="uz-Cyrl-UZ"/>
        </w:rPr>
        <w:t>Bunda, balansning</w:t>
      </w:r>
      <w:r w:rsidRPr="00785149">
        <w:rPr>
          <w:rFonts w:cs="Times New Roman"/>
          <w:b/>
          <w:noProof/>
          <w:sz w:val="26"/>
          <w:szCs w:val="26"/>
          <w:lang w:val="uz-Cyrl-UZ"/>
        </w:rPr>
        <w:t xml:space="preserve"> “Uzoq muddatli aktivlar” I</w:t>
      </w:r>
      <w:r w:rsidR="00194665" w:rsidRPr="00785149">
        <w:rPr>
          <w:rFonts w:cs="Times New Roman"/>
          <w:b/>
          <w:noProof/>
          <w:sz w:val="26"/>
          <w:szCs w:val="26"/>
          <w:lang w:val="uz-Cyrl-UZ"/>
        </w:rPr>
        <w:t xml:space="preserve"> </w:t>
      </w:r>
      <w:r w:rsidRPr="00785149">
        <w:rPr>
          <w:rFonts w:cs="Times New Roman"/>
          <w:b/>
          <w:noProof/>
          <w:sz w:val="26"/>
          <w:szCs w:val="26"/>
          <w:lang w:val="uz-Cyrl-UZ"/>
        </w:rPr>
        <w:t>boʻlimdagi satrlar quyidagi tartibda toʻldiriladi:</w:t>
      </w:r>
    </w:p>
    <w:p w14:paraId="22EE50C2"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 xml:space="preserve">a) Asosiy vositalar: </w:t>
      </w:r>
    </w:p>
    <w:p w14:paraId="2B9CE35E" w14:textId="075A5BDB"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010-satr “Boshlangʻich (qayta baholangan) qiymati” boʻyicha asosiy vositalari, shu jumladan, ishlab turgan hamda konservatsiyada boʻlgan va moliyaviy ijara shartnomasi boʻyicha olingan asosiy vositalarning boshlangʻich yoki qayta baholangan qiymati boʻyicha koʻrsatilib ularning “Asosiy vositalar” (0100) va  “Moliyaviy ijaraga olingan asosiy vositalar” (0310) hisobvaraqlarida amalga oshiriladi;   </w:t>
      </w:r>
    </w:p>
    <w:p w14:paraId="3CCB4C2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011-satr “Eskirish summasi” boʻyicha asosiy vositalarning eskirish (0200) va moliyaviy ijara shartnomasi boʻyicha olingan asosiy vositalarning eskirish (0299)  hisobvaraqlarida hisobga olingan eskirish summasi alohida koʻrsatiladi; </w:t>
      </w:r>
    </w:p>
    <w:p w14:paraId="5E35B7E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012-satr “Qoldiq (balans) qiymati” boʻyicha 010 va 011-satrlari farqi aks ettiriladi. </w:t>
      </w:r>
    </w:p>
    <w:p w14:paraId="4DDC1DA9" w14:textId="30828F1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5-sonli BHMS “Asosiy vositalar”ga (roʻyxat raqami 3546, 2024-yil 9-avgust) muvofiq asosiy vositalar boshlangʻich yoki qayta baholangan qiymati boʻyicha hisobga </w:t>
      </w:r>
      <w:r w:rsidRPr="00785149">
        <w:rPr>
          <w:rFonts w:cs="Times New Roman"/>
          <w:noProof/>
          <w:sz w:val="26"/>
          <w:szCs w:val="26"/>
          <w:lang w:val="uz-Cyrl-UZ"/>
        </w:rPr>
        <w:lastRenderedPageBreak/>
        <w:t xml:space="preserve">olinadi. Bunda asosiy vositalar qiymatini hisobga olishning qoʻllaniladigan usuli tashkilotning hisob siyosatida aks ettiriladi. </w:t>
      </w:r>
    </w:p>
    <w:p w14:paraId="106ABDF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p>
    <w:p w14:paraId="6A060025"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b) Nomoddiy aktivlar:</w:t>
      </w:r>
    </w:p>
    <w:p w14:paraId="034088B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020-satr “Boshlangʻich qiymati” nomoddiy aktivlarni hisobga olish hisobvaraqlarida (0400) koʻrsatilgan qiymati boʻyicha;</w:t>
      </w:r>
    </w:p>
    <w:p w14:paraId="5DC9EFA8" w14:textId="77777777" w:rsidR="0017582D" w:rsidRPr="00785149" w:rsidRDefault="0017582D" w:rsidP="00F32197">
      <w:pPr>
        <w:autoSpaceDE w:val="0"/>
        <w:autoSpaceDN w:val="0"/>
        <w:adjustRightInd w:val="0"/>
        <w:spacing w:after="0"/>
        <w:ind w:firstLine="573"/>
        <w:jc w:val="both"/>
        <w:rPr>
          <w:rFonts w:cs="Times New Roman"/>
          <w:noProof/>
          <w:sz w:val="26"/>
          <w:szCs w:val="26"/>
          <w:lang w:val="uz-Cyrl-UZ"/>
        </w:rPr>
      </w:pPr>
      <w:r w:rsidRPr="00785149">
        <w:rPr>
          <w:rFonts w:cs="Times New Roman"/>
          <w:noProof/>
          <w:sz w:val="26"/>
          <w:szCs w:val="26"/>
          <w:lang w:val="uz-Cyrl-UZ"/>
        </w:rPr>
        <w:t>021-satr “Amortizatsiya summasi” nomoddiy aktivlar amortizatsiyasini hisobga olish hisobvaraqlarida (0500) hisoblab amortizatsiya summasi koʻrsatiladi;</w:t>
      </w:r>
    </w:p>
    <w:p w14:paraId="26FBE0B1" w14:textId="77777777" w:rsidR="0017582D" w:rsidRPr="00785149" w:rsidRDefault="0017582D" w:rsidP="00F32197">
      <w:pPr>
        <w:autoSpaceDE w:val="0"/>
        <w:autoSpaceDN w:val="0"/>
        <w:adjustRightInd w:val="0"/>
        <w:spacing w:after="0"/>
        <w:ind w:firstLine="573"/>
        <w:jc w:val="both"/>
        <w:rPr>
          <w:rFonts w:cs="Times New Roman"/>
          <w:noProof/>
          <w:sz w:val="26"/>
          <w:szCs w:val="26"/>
          <w:lang w:val="uz-Cyrl-UZ"/>
        </w:rPr>
      </w:pPr>
      <w:r w:rsidRPr="00785149">
        <w:rPr>
          <w:rFonts w:cs="Times New Roman"/>
          <w:noProof/>
          <w:sz w:val="26"/>
          <w:szCs w:val="26"/>
          <w:lang w:val="uz-Cyrl-UZ"/>
        </w:rPr>
        <w:t>022-satr “Qoldiq (balans) qiymati” boʻyicha 020 va 021-satrlarni farqi aks ettiriladi.</w:t>
      </w:r>
    </w:p>
    <w:p w14:paraId="27E7BCEB" w14:textId="05352029" w:rsidR="0017582D" w:rsidRPr="00785149" w:rsidRDefault="0017582D" w:rsidP="00F32197">
      <w:pPr>
        <w:autoSpaceDE w:val="0"/>
        <w:autoSpaceDN w:val="0"/>
        <w:adjustRightInd w:val="0"/>
        <w:spacing w:after="0"/>
        <w:ind w:firstLine="573"/>
        <w:jc w:val="both"/>
        <w:rPr>
          <w:rFonts w:cs="Times New Roman"/>
          <w:noProof/>
          <w:sz w:val="26"/>
          <w:szCs w:val="26"/>
          <w:lang w:val="uz-Cyrl-UZ"/>
        </w:rPr>
      </w:pPr>
      <w:r w:rsidRPr="00785149">
        <w:rPr>
          <w:rFonts w:cs="Times New Roman"/>
          <w:noProof/>
          <w:sz w:val="26"/>
          <w:szCs w:val="26"/>
          <w:lang w:val="uz-Cyrl-UZ"/>
        </w:rPr>
        <w:t xml:space="preserve">Obyektlarni nomoddiy aktivlarga kiritish tartibi va ularning tarkibi 7-sonli BHMS </w:t>
      </w:r>
      <w:r w:rsidR="00017967" w:rsidRPr="00785149">
        <w:rPr>
          <w:rFonts w:cs="Times New Roman"/>
          <w:noProof/>
          <w:sz w:val="26"/>
          <w:szCs w:val="26"/>
          <w:lang w:val="uz-Cyrl-UZ"/>
        </w:rPr>
        <w:t>“</w:t>
      </w:r>
      <w:hyperlink r:id="rId6" w:anchor="7060488" w:history="1">
        <w:r w:rsidRPr="00785149">
          <w:rPr>
            <w:rFonts w:cs="Times New Roman"/>
            <w:noProof/>
            <w:sz w:val="26"/>
            <w:szCs w:val="26"/>
            <w:lang w:val="uz-Cyrl-UZ"/>
          </w:rPr>
          <w:t>Nomoddiy aktivlar</w:t>
        </w:r>
      </w:hyperlink>
      <w:r w:rsidR="00017967" w:rsidRPr="00785149">
        <w:rPr>
          <w:rFonts w:cs="Times New Roman"/>
          <w:noProof/>
          <w:sz w:val="26"/>
          <w:szCs w:val="26"/>
          <w:lang w:val="uz-Cyrl-UZ"/>
        </w:rPr>
        <w:t>”</w:t>
      </w:r>
      <w:r w:rsidRPr="00785149">
        <w:rPr>
          <w:rFonts w:cs="Times New Roman"/>
          <w:noProof/>
          <w:sz w:val="26"/>
          <w:szCs w:val="26"/>
          <w:lang w:val="uz-Cyrl-UZ"/>
        </w:rPr>
        <w:t>ga (roʻyxat raqami 3547, 2024-yil 9-avgust) muvofiq hisob siyosatida belgilanadi.</w:t>
      </w:r>
    </w:p>
    <w:p w14:paraId="00475C51" w14:textId="77777777" w:rsidR="0017582D" w:rsidRPr="00785149" w:rsidRDefault="0017582D" w:rsidP="00F32197">
      <w:pPr>
        <w:autoSpaceDE w:val="0"/>
        <w:autoSpaceDN w:val="0"/>
        <w:adjustRightInd w:val="0"/>
        <w:spacing w:after="0"/>
        <w:ind w:firstLine="573"/>
        <w:jc w:val="both"/>
        <w:rPr>
          <w:rFonts w:cs="Times New Roman"/>
          <w:noProof/>
          <w:sz w:val="26"/>
          <w:szCs w:val="26"/>
          <w:lang w:val="uz-Cyrl-UZ"/>
        </w:rPr>
      </w:pPr>
    </w:p>
    <w:p w14:paraId="4CAD33D7" w14:textId="77777777" w:rsidR="0017582D" w:rsidRPr="00785149" w:rsidRDefault="0017582D" w:rsidP="00F32197">
      <w:pPr>
        <w:pStyle w:val="a4"/>
        <w:spacing w:before="0" w:beforeAutospacing="0" w:after="0" w:afterAutospacing="0"/>
        <w:ind w:firstLine="573"/>
        <w:jc w:val="both"/>
        <w:rPr>
          <w:b/>
          <w:noProof/>
          <w:sz w:val="26"/>
          <w:szCs w:val="26"/>
          <w:lang w:val="uz-Cyrl-UZ"/>
        </w:rPr>
      </w:pPr>
      <w:r w:rsidRPr="00785149">
        <w:rPr>
          <w:b/>
          <w:noProof/>
          <w:sz w:val="26"/>
          <w:szCs w:val="26"/>
          <w:lang w:val="uz-Cyrl-UZ"/>
        </w:rPr>
        <w:t>v)</w:t>
      </w:r>
      <w:r w:rsidRPr="00785149">
        <w:rPr>
          <w:noProof/>
          <w:sz w:val="26"/>
          <w:szCs w:val="26"/>
          <w:lang w:val="uz-Cyrl-UZ"/>
        </w:rPr>
        <w:t xml:space="preserve"> </w:t>
      </w:r>
      <w:r w:rsidRPr="00785149">
        <w:rPr>
          <w:b/>
          <w:noProof/>
          <w:sz w:val="26"/>
          <w:szCs w:val="26"/>
          <w:lang w:val="uz-Cyrl-UZ"/>
        </w:rPr>
        <w:t>Uzoq muddatli investitsiyalar:</w:t>
      </w:r>
    </w:p>
    <w:p w14:paraId="2BAAA396" w14:textId="62E23F60" w:rsidR="0017582D" w:rsidRPr="00785149" w:rsidRDefault="0017582D" w:rsidP="00F32197">
      <w:pPr>
        <w:pStyle w:val="a4"/>
        <w:spacing w:before="0" w:beforeAutospacing="0" w:after="0" w:afterAutospacing="0"/>
        <w:ind w:firstLine="573"/>
        <w:jc w:val="both"/>
        <w:rPr>
          <w:noProof/>
          <w:sz w:val="26"/>
          <w:szCs w:val="26"/>
          <w:lang w:val="uz-Cyrl-UZ"/>
        </w:rPr>
      </w:pPr>
      <w:r w:rsidRPr="00785149">
        <w:rPr>
          <w:noProof/>
          <w:sz w:val="26"/>
          <w:szCs w:val="26"/>
          <w:lang w:val="uz-Cyrl-UZ"/>
        </w:rPr>
        <w:t xml:space="preserve"> 030-satr “Uzoq muddatli investitsiyalar, jami” boʻyicha qimmatli qogʻozlarga (040-satr), shuʼba (050-satr) va qaram (060-satr) xoʻjalik jamiyatlariga investitsiyalar, chet el kapitali mavjud boʻlgan tashkilotlarga investitsiyalar (070-satr), boshqa uzoq muddatli investitsiyalar (080-satr) summasi koʻrsatilib</w:t>
      </w:r>
      <w:r w:rsidR="00017967" w:rsidRPr="00785149">
        <w:rPr>
          <w:noProof/>
          <w:sz w:val="26"/>
          <w:szCs w:val="26"/>
          <w:lang w:val="uz-Cyrl-UZ"/>
        </w:rPr>
        <w:t>,</w:t>
      </w:r>
      <w:r w:rsidRPr="00785149">
        <w:rPr>
          <w:noProof/>
          <w:sz w:val="26"/>
          <w:szCs w:val="26"/>
          <w:lang w:val="uz-Cyrl-UZ"/>
        </w:rPr>
        <w:t xml:space="preserve"> ularning “Uzoq muddatli investitsiyalar” (0600) hisobvaraqlarida amalga oshiriladi.</w:t>
      </w:r>
    </w:p>
    <w:p w14:paraId="4C52899C" w14:textId="77777777" w:rsidR="0017582D" w:rsidRPr="00785149" w:rsidRDefault="0017582D" w:rsidP="00F32197">
      <w:pPr>
        <w:pStyle w:val="a4"/>
        <w:spacing w:before="0" w:beforeAutospacing="0" w:after="0" w:afterAutospacing="0"/>
        <w:ind w:firstLine="567"/>
        <w:jc w:val="both"/>
        <w:rPr>
          <w:noProof/>
          <w:sz w:val="26"/>
          <w:szCs w:val="26"/>
          <w:lang w:val="uz-Cyrl-UZ"/>
        </w:rPr>
      </w:pPr>
      <w:r w:rsidRPr="00785149">
        <w:rPr>
          <w:b/>
          <w:noProof/>
          <w:sz w:val="26"/>
          <w:szCs w:val="26"/>
          <w:lang w:val="uz-Cyrl-UZ"/>
        </w:rPr>
        <w:t>g)</w:t>
      </w:r>
      <w:r w:rsidRPr="00785149">
        <w:rPr>
          <w:noProof/>
          <w:sz w:val="26"/>
          <w:szCs w:val="26"/>
          <w:lang w:val="uz-Cyrl-UZ"/>
        </w:rPr>
        <w:t xml:space="preserve"> 090-satr “Oʻrnatiladigan asbob-uskunalar” boʻyicha “Oʻrnatiladigan asbob-uskunalar – mahalliy” (0710) va “Oʻrnatiladigan asbob-uskunalar – xorijiy”  (0720) hisobvaraqlarida hisobga olingan qiymati koʻrsatiladi.</w:t>
      </w:r>
    </w:p>
    <w:p w14:paraId="1575F087" w14:textId="1CA62E54" w:rsidR="0017582D" w:rsidRPr="00785149" w:rsidRDefault="0017582D" w:rsidP="00F32197">
      <w:pPr>
        <w:pStyle w:val="a4"/>
        <w:spacing w:before="0" w:beforeAutospacing="0" w:after="0" w:afterAutospacing="0"/>
        <w:ind w:firstLine="567"/>
        <w:jc w:val="both"/>
        <w:rPr>
          <w:noProof/>
          <w:sz w:val="26"/>
          <w:szCs w:val="26"/>
          <w:lang w:val="uz-Cyrl-UZ"/>
        </w:rPr>
      </w:pPr>
      <w:r w:rsidRPr="00785149">
        <w:rPr>
          <w:b/>
          <w:noProof/>
          <w:sz w:val="26"/>
          <w:szCs w:val="26"/>
          <w:lang w:val="uz-Cyrl-UZ"/>
        </w:rPr>
        <w:t>d)</w:t>
      </w:r>
      <w:r w:rsidRPr="00785149">
        <w:rPr>
          <w:noProof/>
          <w:sz w:val="26"/>
          <w:szCs w:val="26"/>
          <w:lang w:val="uz-Cyrl-UZ"/>
        </w:rPr>
        <w:t xml:space="preserve"> 100-satr “Kapital qoʻyilmalar” boʻyicha xoʻjalik usulida va pudrat usulida amalga oshiriladigan tugallanmagan qurilishning qiymati, xarid qilingan, foydalanishga topshirilmagan asosiy vositalar va nomoddiy aktivlarning qiymati, asosiy podani shakllantirish xarajatlari, shuningdek</w:t>
      </w:r>
      <w:r w:rsidR="00017967" w:rsidRPr="00785149">
        <w:rPr>
          <w:noProof/>
          <w:sz w:val="26"/>
          <w:szCs w:val="26"/>
          <w:lang w:val="uz-Cyrl-UZ"/>
        </w:rPr>
        <w:t>,</w:t>
      </w:r>
      <w:r w:rsidRPr="00785149">
        <w:rPr>
          <w:noProof/>
          <w:sz w:val="26"/>
          <w:szCs w:val="26"/>
          <w:lang w:val="uz-Cyrl-UZ"/>
        </w:rPr>
        <w:t xml:space="preserve"> yerni obodonlashtirishga, moliyaviy ijara shartnomasi boʻyicha olingan asosiy vositalarga kapital qoʻyilmalarni hisobga olish hisobvaraqlarida (0800) yuritiladigan boshqa vositalarga qoʻyilmalar summalari koʻrsatiladi;</w:t>
      </w:r>
    </w:p>
    <w:p w14:paraId="68993020" w14:textId="621F7A64" w:rsidR="0017582D" w:rsidRPr="00785149" w:rsidRDefault="0017582D" w:rsidP="00F32197">
      <w:pPr>
        <w:pStyle w:val="a4"/>
        <w:spacing w:before="0" w:beforeAutospacing="0" w:after="0" w:afterAutospacing="0"/>
        <w:ind w:firstLine="567"/>
        <w:jc w:val="both"/>
        <w:rPr>
          <w:noProof/>
          <w:sz w:val="26"/>
          <w:szCs w:val="26"/>
          <w:lang w:val="uz-Cyrl-UZ"/>
        </w:rPr>
      </w:pPr>
      <w:r w:rsidRPr="00785149">
        <w:rPr>
          <w:b/>
          <w:noProof/>
          <w:sz w:val="26"/>
          <w:szCs w:val="26"/>
          <w:lang w:val="uz-Cyrl-UZ"/>
        </w:rPr>
        <w:t>e)</w:t>
      </w:r>
      <w:r w:rsidRPr="00785149">
        <w:rPr>
          <w:noProof/>
          <w:sz w:val="26"/>
          <w:szCs w:val="26"/>
          <w:lang w:val="uz-Cyrl-UZ"/>
        </w:rPr>
        <w:t xml:space="preserve"> 110-satr “Uzoq muddatli debitorlik qarzlari” boʻyicha olingan veksellarning uzoq muddatli qismi, moliyaviy ijara shartnomasi boʻyicha topshirilgan asosiy vositalar uchun olinadigan toʻlovlar qoldigʻi, xodimlarning uzoq muddatli qarzi va hisobi 0910-“Olingan veksellar”, “Moliyaviy ijara boʻyicha olinadigan toʻlovlar” (0920), “Xodimlarning uzoq muddatli qarzlari” (0930), “Boshqa uzoq muddatli debitorlik qarzi” (0940) hisobvaraqlarida yuritiladigan uzoq muddatli (12 oydan ortiq) debitorlik qarzlarning summasi koʻrsatiladi.</w:t>
      </w:r>
    </w:p>
    <w:p w14:paraId="57D82798" w14:textId="77777777" w:rsidR="0017582D" w:rsidRPr="00785149" w:rsidRDefault="0017582D" w:rsidP="00F32197">
      <w:pPr>
        <w:pStyle w:val="a4"/>
        <w:spacing w:before="0" w:beforeAutospacing="0" w:after="0" w:afterAutospacing="0"/>
        <w:ind w:firstLine="567"/>
        <w:jc w:val="both"/>
        <w:rPr>
          <w:noProof/>
          <w:sz w:val="26"/>
          <w:szCs w:val="26"/>
          <w:lang w:val="uz-Cyrl-UZ"/>
        </w:rPr>
      </w:pPr>
      <w:r w:rsidRPr="00785149">
        <w:rPr>
          <w:b/>
          <w:noProof/>
          <w:sz w:val="26"/>
          <w:szCs w:val="26"/>
          <w:lang w:val="uz-Cyrl-UZ"/>
        </w:rPr>
        <w:t>j)</w:t>
      </w:r>
      <w:r w:rsidRPr="00785149">
        <w:rPr>
          <w:noProof/>
          <w:sz w:val="26"/>
          <w:szCs w:val="26"/>
          <w:lang w:val="uz-Cyrl-UZ"/>
        </w:rPr>
        <w:t xml:space="preserve"> 120-satr “Uzoq muddatli muddatli kechiktirilgan xarajatlar” boʻyicha 0950 “Vaqtinchalik farqlar boʻyicha kechiktirilgan foyda soligʻi”, 0960 “Diskont (chegirma)lar boʻyicha uzoq muddatli kechiktirilgan xarajatlar”, 0990 “Boshqa uzoq muddatli kechiktirilgan xarajatlar” hisobvaraqlarida yuritiladigan uzoq muddatli (12 oydan ortiq)  kechiktirilgan xarajatlarning summasi koʻrsatiladi.</w:t>
      </w:r>
    </w:p>
    <w:p w14:paraId="1A73E89C" w14:textId="77777777" w:rsidR="0017582D" w:rsidRPr="00785149" w:rsidRDefault="0017582D" w:rsidP="00F32197">
      <w:pPr>
        <w:pStyle w:val="a4"/>
        <w:spacing w:before="0" w:beforeAutospacing="0" w:after="0" w:afterAutospacing="0"/>
        <w:ind w:firstLine="567"/>
        <w:jc w:val="both"/>
        <w:rPr>
          <w:noProof/>
          <w:sz w:val="26"/>
          <w:szCs w:val="26"/>
          <w:lang w:val="uz-Cyrl-UZ"/>
        </w:rPr>
      </w:pPr>
      <w:r w:rsidRPr="00785149">
        <w:rPr>
          <w:noProof/>
          <w:sz w:val="26"/>
          <w:szCs w:val="26"/>
          <w:lang w:val="uz-Cyrl-UZ"/>
        </w:rPr>
        <w:t xml:space="preserve">130-satr “I boʻlim boʻyicha jami”  boʻyicha 012, 022, 030, 090, 100, 110, 120 satrlarning summasi koʻrsatiladi. </w:t>
      </w:r>
    </w:p>
    <w:p w14:paraId="6BAF5BD8" w14:textId="6CA742B0"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17.</w:t>
      </w:r>
      <w:r w:rsidRPr="00785149">
        <w:rPr>
          <w:rFonts w:cs="Times New Roman"/>
          <w:noProof/>
          <w:sz w:val="26"/>
          <w:szCs w:val="26"/>
          <w:lang w:val="uz-Cyrl-UZ"/>
        </w:rPr>
        <w:t xml:space="preserve"> </w:t>
      </w:r>
      <w:r w:rsidRPr="00785149">
        <w:rPr>
          <w:rFonts w:cs="Times New Roman"/>
          <w:b/>
          <w:noProof/>
          <w:sz w:val="26"/>
          <w:szCs w:val="26"/>
          <w:lang w:val="uz-Cyrl-UZ"/>
        </w:rPr>
        <w:t>Balansning “Joriy aktivlar” II</w:t>
      </w:r>
      <w:r w:rsidR="00781F20" w:rsidRPr="00785149">
        <w:rPr>
          <w:rFonts w:cs="Times New Roman"/>
          <w:b/>
          <w:noProof/>
          <w:sz w:val="26"/>
          <w:szCs w:val="26"/>
          <w:lang w:val="en-US"/>
        </w:rPr>
        <w:t xml:space="preserve"> </w:t>
      </w:r>
      <w:r w:rsidRPr="00785149">
        <w:rPr>
          <w:rFonts w:cs="Times New Roman"/>
          <w:b/>
          <w:noProof/>
          <w:sz w:val="26"/>
          <w:szCs w:val="26"/>
          <w:lang w:val="uz-Cyrl-UZ"/>
        </w:rPr>
        <w:t>boʻlimdagi satrlarda quydagi tartibda toʻldiriladi:</w:t>
      </w:r>
    </w:p>
    <w:p w14:paraId="41636FFE"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a)</w:t>
      </w:r>
      <w:r w:rsidRPr="00785149">
        <w:rPr>
          <w:rFonts w:cs="Times New Roman"/>
          <w:noProof/>
          <w:sz w:val="26"/>
          <w:szCs w:val="26"/>
          <w:lang w:val="uz-Cyrl-UZ"/>
        </w:rPr>
        <w:t xml:space="preserve"> </w:t>
      </w:r>
      <w:r w:rsidRPr="00785149">
        <w:rPr>
          <w:rFonts w:cs="Times New Roman"/>
          <w:b/>
          <w:noProof/>
          <w:sz w:val="26"/>
          <w:szCs w:val="26"/>
          <w:lang w:val="uz-Cyrl-UZ"/>
        </w:rPr>
        <w:t>Tovar-moddiy zaxiralari:</w:t>
      </w:r>
    </w:p>
    <w:p w14:paraId="1ECC4D4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140-satr “Tovar-moddiy zaxiralari, jami” boʻyicha 150, 160, 170, 180-satrlarning summasi koʻrsatiladi. Shunda tegishliligi boʻyicha:</w:t>
      </w:r>
    </w:p>
    <w:p w14:paraId="1EBE374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lastRenderedPageBreak/>
        <w:t>150-satrda “Materiallar” (1000), “Oʻstirishdagi va boquvdagi hayvonlar” (1100), “Materiallarni tayyorlash va xarid qilish” (1500), “Materiallar qiymatidagi farqlar” (1600)  hisobga olish hisobvaraqlar boʻyicha summasi koʻrsatiladi;</w:t>
      </w:r>
    </w:p>
    <w:p w14:paraId="025B4A08" w14:textId="67B65D8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160-satrda “Asosiy ishlab chiqarish” (2000), “Oʻzida ishlab chiqarilgan yarim tayyor mahsulotlar” (2100), “Yordamchi ishlab chiqarish” (2300), “Xizmat koʻrsatuvchi xoʻjaliklar” (2700) hisobvaraqlarida yuritiladigan tugallanmagan ishlab chiqarish va tugallanmagan ishlar (xizmatlar) boʻyicha xarajatlar koʻrsatiladi;</w:t>
      </w:r>
    </w:p>
    <w:p w14:paraId="0333C0F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170-satrda “Tayyor mahsulotlar” (2800) hisobvaraqlaridagi hisobga olingan tayyor mahsulotning haqiqiy ishlab chiqarish tannarxi koʻrsatiladi; </w:t>
      </w:r>
    </w:p>
    <w:p w14:paraId="737E961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180-satr omborlardagi tovarlar qoldiqlarining qiymati, tovarlarning chakana savdodagi qiymati, koʻrgazmada boʻlgan va boshqa tashkilotlarga komissiyaga (konsignatsiyaga) topshirilgan tovarlarning qiymati, ijara buyumlari, tovar idishlari va boʻsh idishlarning qiymati, yoʻldagi tovarlar, savdo ustamasini (2980 hisobvaragʻi) chegirgan holda savdo yoki umumiy ovqatlanishda oʻz faoliyatini amalga oshiradigan tashkilot xarid qilgan va tovarlarni hisobga olish hisobvaraqlarida (2900) hisobga olinadigan boshqa tovarlar koʻrsatiladi.</w:t>
      </w:r>
    </w:p>
    <w:p w14:paraId="5A505FA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b)</w:t>
      </w:r>
      <w:r w:rsidRPr="00785149">
        <w:rPr>
          <w:rFonts w:cs="Times New Roman"/>
          <w:noProof/>
          <w:sz w:val="26"/>
          <w:szCs w:val="26"/>
          <w:lang w:val="uz-Cyrl-UZ"/>
        </w:rPr>
        <w:t xml:space="preserve"> 190-satrda “Kelgusi davr xarajatlar” (3100) hisobvaraqlaridagi hisobot davrida amalga oshirilgan, lekin u taalluqli boʻlgan muddat davomida keyingi hisobot davrlarida moliyaviy-xoʻjalik faoliyati xarajatlariga kiritiladigan xarajatlarning joriy qismi boʻyicha summasi koʻrsatiladi. </w:t>
      </w:r>
    </w:p>
    <w:p w14:paraId="5871FBC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200-satrda “Kechiktirilgan xarajatlar” (3200) hisobvaraqlaridagi hisobga olingan xarajatlar koʻrsatiladi.</w:t>
      </w:r>
    </w:p>
    <w:p w14:paraId="27D5F6E3"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v)</w:t>
      </w:r>
      <w:r w:rsidRPr="00785149">
        <w:rPr>
          <w:rFonts w:cs="Times New Roman"/>
          <w:noProof/>
          <w:sz w:val="26"/>
          <w:szCs w:val="26"/>
          <w:lang w:val="uz-Cyrl-UZ"/>
        </w:rPr>
        <w:t xml:space="preserve"> </w:t>
      </w:r>
      <w:r w:rsidRPr="00785149">
        <w:rPr>
          <w:rFonts w:cs="Times New Roman"/>
          <w:b/>
          <w:noProof/>
          <w:sz w:val="26"/>
          <w:szCs w:val="26"/>
          <w:lang w:val="uz-Cyrl-UZ"/>
        </w:rPr>
        <w:t>Debitorlar:</w:t>
      </w:r>
    </w:p>
    <w:p w14:paraId="566D2F4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210-satr “Debitorlar, jami” boʻyicha 220, 240, 250, 260, 270, 280, 290, 300, 310-satrlarning summasi koʻrsatiladi. Shunda:</w:t>
      </w:r>
    </w:p>
    <w:p w14:paraId="35BB248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211-satrda debitorlik qarzining muddati oʻtkazib yuborilgan qismi maʼlumot uchun koʻrsatiladi. Bunda muddati oʻtgan debitorlik qarzlari mavjud boʻlgan hollarda ularning rasshifrovkasi Buxgalteriya balansining ilovasiga muvofiq keltiriladi; </w:t>
      </w:r>
    </w:p>
    <w:p w14:paraId="67748323" w14:textId="5A2E42EE"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220-satrda “Olinadigan joriy toʻlovlar” (4000) hisobvaragʻida yuritiladigan xaridorlar va buyurtmachilardan sotilgan mahsulot (tovarlar, ishlar, xizmatlar) va tovarlar uchun olinadigan joriy toʻlovlar bunda shubhali qarzlar boʻyicha rezerv chegiriladi (4900);</w:t>
      </w:r>
    </w:p>
    <w:p w14:paraId="7BD7D5D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230-satrda maʼlumot uchun “Ajratilgan boʻlinmalardan olinadigan toʻlovlar” (4110) hisobvaragʻida yuritiladigan ajratilgan boʻlinmalar (filiallar, vakolatxonalar)ning joriy qarzi boʻyicha summasi keltiriladi; </w:t>
      </w:r>
    </w:p>
    <w:p w14:paraId="22338A2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240-satrda “Shuʼba va qaram xoʻjalik jamiyatlaridan olinadigan toʻlovlar” (4120) hisobvaragʻida yuritiladigan joriy qarzlari (ichki idora hisob-kitoblari) aks ettiriladi;</w:t>
      </w:r>
    </w:p>
    <w:p w14:paraId="2E489792"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250-satrda “Xodimlarga berilgan boʻnaklar” (4200) boʻyicha hisobvaragʻida yuritiladigan xodimlarga mehnat haqi boʻyicha, xizmat safarlariga, umumxoʻjalik xarajatlariga berilgan boʻnaklar summasi va boshqa boʻnaklar koʻrsatiladi; </w:t>
      </w:r>
    </w:p>
    <w:p w14:paraId="31EB90D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260-satrda “Mahsulot yetkazib beruvchilar va pudratchilarga berilgan boʻnaklar” (4300) qonunchilik hujjatlariga muvofiq, muddati bir yildan kam boʻlgan hisob-kitoblar boʻyicha boshqa tashkilotlarga toʻlangan boʻnaklar summasi koʻrsatiladi; </w:t>
      </w:r>
    </w:p>
    <w:p w14:paraId="35211313" w14:textId="633F376D"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270-satrda “Budjetga soliqlar va yigʻimlar boʻyicha boʻnak toʻlovlari (turlari boʻyicha)” (4410) </w:t>
      </w:r>
      <w:r w:rsidR="00781F20" w:rsidRPr="00785149">
        <w:rPr>
          <w:rFonts w:cs="Times New Roman"/>
          <w:noProof/>
          <w:sz w:val="26"/>
          <w:szCs w:val="26"/>
          <w:lang w:val="uz-Cyrl-UZ"/>
        </w:rPr>
        <w:t>budjet</w:t>
      </w:r>
      <w:r w:rsidRPr="00785149">
        <w:rPr>
          <w:rFonts w:cs="Times New Roman"/>
          <w:noProof/>
          <w:sz w:val="26"/>
          <w:szCs w:val="26"/>
          <w:lang w:val="uz-Cyrl-UZ"/>
        </w:rPr>
        <w:t xml:space="preserve">ga soliq majburiyatlari boʻyicha boʻnak toʻlovlari hamda ortiqcha toʻlovlar koʻrsatiladi; </w:t>
      </w:r>
    </w:p>
    <w:p w14:paraId="50E5A0D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280-satrda “Davlat maqsadli jamgʻarmalariga va sugʻurtalar boʻyicha boʻnak toʻlovlari” (4500) davlat maqsadli jamgʻarmalariga va sugʻurtalar boʻyicha boʻnak toʻlovlari va ortiqcha toʻlovlar koʻrsatiladi; </w:t>
      </w:r>
    </w:p>
    <w:p w14:paraId="1458F36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lastRenderedPageBreak/>
        <w:t>290-satrda “Ustav kapitaliga taʼsischilarning ulushlari boʻyicha qarz” (4610) hisobvaragʻi boʻyicha taʼsischilardan olinadigan ustav kapitaliga ulushlar boʻyicha qarzlar summasi koʻrsatiladi;</w:t>
      </w:r>
    </w:p>
    <w:p w14:paraId="337ED4A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300-satrda “Xodimlarning boshqa operatsiyalar boʻyicha qarzi” (4700) hisobvaragʻi boʻyicha xodimlarning boshqa operatsiyalar boʻyicha qarzlar summasi aks ettiriladi;</w:t>
      </w:r>
    </w:p>
    <w:p w14:paraId="23B16F9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310-satrda “Boshqa joriy debitorlik qarzlar” (4800) hisobvaraqlarida yuritiladigan qarzlar summasi koʻrsatiladi. </w:t>
      </w:r>
    </w:p>
    <w:p w14:paraId="691230D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g)</w:t>
      </w:r>
      <w:r w:rsidRPr="00785149">
        <w:rPr>
          <w:rFonts w:cs="Times New Roman"/>
          <w:noProof/>
          <w:sz w:val="26"/>
          <w:szCs w:val="26"/>
          <w:lang w:val="uz-Cyrl-UZ"/>
        </w:rPr>
        <w:t xml:space="preserve"> </w:t>
      </w:r>
      <w:r w:rsidRPr="00785149">
        <w:rPr>
          <w:rFonts w:cs="Times New Roman"/>
          <w:b/>
          <w:noProof/>
          <w:sz w:val="26"/>
          <w:szCs w:val="26"/>
          <w:lang w:val="uz-Cyrl-UZ"/>
        </w:rPr>
        <w:t>Pul mablagʻlari boʻyicha:</w:t>
      </w:r>
    </w:p>
    <w:p w14:paraId="79E9A60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320-satr “Pul mablagʻlari, jami” boʻyicha 330, 340, 350, 360-satrlarning summasi koʻrsatiladi. Shunda tegishli satrlar boʻyicha tashkilotning “Kassadagi pul mablagʻlari” (5000), “Hisob-kitob varagʻidagi pul mablagʻlari” (5100), “Chet el valyutadagi pul mablagʻlari” (5200), “Bankdagi maxsus hisobvaraqlardagi pul mablagʻlari” (5500), “Pul ekvivalentlari” (5600), “Yoʻldagi pul mablagʻ (oʻtkazma)larni” (5700) hisobvaraqlaridagi pul mablagʻlarning qoldiq summalari koʻrsatiladi.</w:t>
      </w:r>
    </w:p>
    <w:p w14:paraId="1392BA7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d)</w:t>
      </w:r>
      <w:r w:rsidRPr="00785149">
        <w:rPr>
          <w:rFonts w:cs="Times New Roman"/>
          <w:noProof/>
          <w:sz w:val="26"/>
          <w:szCs w:val="26"/>
          <w:lang w:val="uz-Cyrl-UZ"/>
        </w:rPr>
        <w:t xml:space="preserve"> 370-satrda “Qisqa muddatli investitsiyalar” (5800) hisobvaraqlaridagi yuritiladigan boshqa tashkilotlarga qisqa muddatli (12 oydan oshmaydigan muddatga) berilgan qarzlar va investitsiyalarni summasi koʻrsatiladi.</w:t>
      </w:r>
    </w:p>
    <w:p w14:paraId="7F0897AF" w14:textId="0B3E3DB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e)</w:t>
      </w:r>
      <w:r w:rsidRPr="00785149">
        <w:rPr>
          <w:rFonts w:cs="Times New Roman"/>
          <w:noProof/>
          <w:sz w:val="26"/>
          <w:szCs w:val="26"/>
          <w:lang w:val="uz-Cyrl-UZ"/>
        </w:rPr>
        <w:t xml:space="preserve"> 380-satrda “Boshqa joriy aktivlar” (5900) hisobvaraqlaridagi, shu jumladan kamomadlar va qiymatliklarning buzilishidan yoʻqotishlar boʻyicha summasi hamda yuqorida keltirilgan satrlarida nazarda tutilmagan boshqa joriy aktivlar boʻyicha qoldiq summasi koʻrsatiladi. </w:t>
      </w:r>
    </w:p>
    <w:p w14:paraId="07B00BB7" w14:textId="1D38DCB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18.</w:t>
      </w:r>
      <w:r w:rsidRPr="00785149">
        <w:rPr>
          <w:rFonts w:cs="Times New Roman"/>
          <w:noProof/>
          <w:sz w:val="26"/>
          <w:szCs w:val="26"/>
          <w:lang w:val="uz-Cyrl-UZ"/>
        </w:rPr>
        <w:t xml:space="preserve"> 390-satrda “II boʻlim boʻyicha jami”  140, 190, 200, 210, 320, 370, 380-satrlarning umumiy summasi koʻrsatiladi. Bunda 211 va 230 satrlarda maʼlumot uchun koʻrsatilgan summalar qoʻshilmaydi. </w:t>
      </w:r>
    </w:p>
    <w:p w14:paraId="07BE17C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19.</w:t>
      </w:r>
      <w:r w:rsidRPr="00785149">
        <w:rPr>
          <w:rFonts w:cs="Times New Roman"/>
          <w:noProof/>
          <w:sz w:val="26"/>
          <w:szCs w:val="26"/>
          <w:lang w:val="uz-Cyrl-UZ"/>
        </w:rPr>
        <w:t xml:space="preserve"> 400-satrda “Balans aktivi boʻyicha jami” 130 va 390-satrlarning qoʻshish yoʻli bilan olingan aktivning yakuniy summasi koʻrsatiladi.</w:t>
      </w:r>
    </w:p>
    <w:p w14:paraId="22A27B18" w14:textId="2978140D"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20.</w:t>
      </w:r>
      <w:r w:rsidRPr="00785149">
        <w:rPr>
          <w:rFonts w:cs="Times New Roman"/>
          <w:noProof/>
          <w:sz w:val="26"/>
          <w:szCs w:val="26"/>
          <w:lang w:val="uz-Cyrl-UZ"/>
        </w:rPr>
        <w:t xml:space="preserve"> </w:t>
      </w:r>
      <w:r w:rsidRPr="00785149">
        <w:rPr>
          <w:rFonts w:cs="Times New Roman"/>
          <w:b/>
          <w:noProof/>
          <w:sz w:val="26"/>
          <w:szCs w:val="26"/>
          <w:lang w:val="uz-Cyrl-UZ"/>
        </w:rPr>
        <w:t>Balans passivning “Oʻz mablagʻlari manbalari” I</w:t>
      </w:r>
      <w:r w:rsidR="00781F20" w:rsidRPr="00785149">
        <w:rPr>
          <w:rFonts w:cs="Times New Roman"/>
          <w:b/>
          <w:noProof/>
          <w:sz w:val="26"/>
          <w:szCs w:val="26"/>
          <w:lang w:val="en-US"/>
        </w:rPr>
        <w:t xml:space="preserve"> </w:t>
      </w:r>
      <w:r w:rsidRPr="00785149">
        <w:rPr>
          <w:rFonts w:cs="Times New Roman"/>
          <w:b/>
          <w:noProof/>
          <w:sz w:val="26"/>
          <w:szCs w:val="26"/>
          <w:lang w:val="uz-Cyrl-UZ"/>
        </w:rPr>
        <w:t>boʻlimdagi satrlar quy</w:t>
      </w:r>
      <w:r w:rsidRPr="00785149">
        <w:rPr>
          <w:rFonts w:cs="Times New Roman"/>
          <w:b/>
          <w:noProof/>
          <w:sz w:val="26"/>
          <w:szCs w:val="26"/>
          <w:lang w:val="en-US"/>
        </w:rPr>
        <w:t>i</w:t>
      </w:r>
      <w:r w:rsidRPr="00785149">
        <w:rPr>
          <w:rFonts w:cs="Times New Roman"/>
          <w:b/>
          <w:noProof/>
          <w:sz w:val="26"/>
          <w:szCs w:val="26"/>
          <w:lang w:val="uz-Cyrl-UZ"/>
        </w:rPr>
        <w:t>dagi tartibda toʻldiriladi:</w:t>
      </w:r>
    </w:p>
    <w:p w14:paraId="4E5906B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a) 410-satrda “Ustav kapitali” (8300) hisobvaraqlarida ustav kapitalning taʼsis hujjatlarida tashkilot taʼsischilari ulushlari (hissalari, nominal qiymat boʻyicha aksiyalari, pay badallari)ning jami sifatida roʻyxatga olingan miqdori koʻrsatiladi. </w:t>
      </w:r>
    </w:p>
    <w:p w14:paraId="48642AE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b) 420-satrda “Qoʻshilgan kapital” (8400) hisobvaraqlarida aksiyalarni nominal qiymatdan yuqori narxlarda birlamchi sotish chogʻida olingan emission daromad summasi, tashkilotning ustav kapitalni shakllantirish chogʻida taʼsis hujjatlarini roʻyxatga olish sanasi bilan mablagʻlarni ustav kapitalga haqiqatda kiritish sanasida Oʻzbekiston Respublikasi Markaziy bankining kurslari oʻrtasida yuzaga keladigan kurslardagi farq summasi koʻrsatiladi.</w:t>
      </w:r>
    </w:p>
    <w:p w14:paraId="45CF644B" w14:textId="7EA5F9B4"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v) 430-satrda “Rezerv kapitali” (8500) hisobvaraqlarida foyda hisobidan qonunchilik hujjatlariga muvofiq shakllantiriladigan rezerv kapitali (fond), mulkni qayta baholashdan yuzaga keladigan inflyatsiya rezervlari, pul mablagʻlaridan tashqari tekinga olingan mulklar toʻgʻrisidagi summalari aks ettiriladi.</w:t>
      </w:r>
    </w:p>
    <w:p w14:paraId="404772C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Misol uchun, Oʻzbekiston Respublikasining “Aksiyadorlik jamiyatlari va aksiyadorlarning huquqlarini himoya qilish toʻgʻrisida”gi </w:t>
      </w:r>
      <w:hyperlink r:id="rId7" w:history="1">
        <w:r w:rsidRPr="00785149">
          <w:rPr>
            <w:rFonts w:cs="Times New Roman"/>
            <w:noProof/>
            <w:sz w:val="26"/>
            <w:szCs w:val="26"/>
            <w:lang w:val="uz-Cyrl-UZ"/>
          </w:rPr>
          <w:t>Qonunig</w:t>
        </w:r>
      </w:hyperlink>
      <w:r w:rsidRPr="00785149">
        <w:rPr>
          <w:rFonts w:cs="Times New Roman"/>
          <w:noProof/>
          <w:sz w:val="26"/>
          <w:szCs w:val="26"/>
          <w:lang w:val="uz-Cyrl-UZ"/>
        </w:rPr>
        <w:t xml:space="preserve">a muvofiq jamiyatda jamiyat ustavida nazarda tutilgan, ammo uning ustav fondining (ustav kapitalining) oʻn besh foizidan kam boʻlmagan miqdorda zaxira fondi tashkil etiladi. Jamiyatning zaxira fondi jamiyat ustavida belgilangan miqdorga yetguniga qadar sof foydadan har yilgi majburiy ajratmalar orqali shakllantiriladi. Har yilgi ajratmalarning miqdori jamiyat </w:t>
      </w:r>
      <w:r w:rsidRPr="00785149">
        <w:rPr>
          <w:rFonts w:cs="Times New Roman"/>
          <w:noProof/>
          <w:sz w:val="26"/>
          <w:szCs w:val="26"/>
          <w:lang w:val="uz-Cyrl-UZ"/>
        </w:rPr>
        <w:lastRenderedPageBreak/>
        <w:t>ustavida nazarda tutiladi, ammo bu miqdor jamiyat ustavida belgilangan miqdorga yetguniga qadar sof foydaning besh foizidan kam boʻlmasligi kerak.  </w:t>
      </w:r>
    </w:p>
    <w:p w14:paraId="100C0F59" w14:textId="37DC2B55"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g) 440-satrda “Sotib olingan xususiy aksiyalar” (8600) hisobvaraqlarida keyinchalik qayta sotish yoki bekor qilish maqsadida sotib olingan xususiy aksiyalar toʻgʻrisidagi aks ettirilgan summalar koʻrsatiladi. </w:t>
      </w:r>
    </w:p>
    <w:p w14:paraId="39B579E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d) 450-satrda “Taqsimlanmagan foyda (qoplanmagan zarar)” (8700) hisobvaraqlarida  yuritiladigan hisobot yilining sof foydasi (zarari) va oʻtgan yillarning jamgʻarilgan foydasi (zarari) aks ettiriladi. Agar tashkilot zarar olgan boʻlsa, hisobot davrining oxirida ushbu zarar mazkur satrda “minus” belgisi bilan koʻrsatiladi.</w:t>
      </w:r>
    </w:p>
    <w:p w14:paraId="0211C7EB" w14:textId="40697D6E"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e) 460-satrda “Maqsadli tushumlar” (8800) hisobvaraqlarida hisobga olingan grantlar, subsidiyalar, aʼzolik badallari, maqsadli foydalaniladigan soliq imtiyozlari summalari, maqsadli tadbirlarni amalga oshirish uchun boshqa maqsadli tushumlar koʻrsatiladi.</w:t>
      </w:r>
    </w:p>
    <w:p w14:paraId="7F2F3CA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j) 470-satrda “Kelgusi davr xarajatlari va toʻlovlari uchun zaxiralar” (8900) kelgusi xarajatlar va toʻlovlar uchun rezerv qilingan summalar  koʻrsatiladi.</w:t>
      </w:r>
    </w:p>
    <w:p w14:paraId="52372BBD" w14:textId="77777777" w:rsidR="0017582D" w:rsidRPr="00785149" w:rsidRDefault="0017582D" w:rsidP="00F32197">
      <w:pPr>
        <w:ind w:firstLine="567"/>
        <w:jc w:val="both"/>
        <w:rPr>
          <w:noProof/>
          <w:lang w:val="uz-Cyrl-UZ"/>
        </w:rPr>
      </w:pPr>
      <w:r w:rsidRPr="00785149">
        <w:rPr>
          <w:rFonts w:cs="Times New Roman"/>
          <w:b/>
          <w:noProof/>
          <w:sz w:val="26"/>
          <w:szCs w:val="26"/>
          <w:lang w:val="uz-Cyrl-UZ"/>
        </w:rPr>
        <w:t>21</w:t>
      </w:r>
      <w:r w:rsidRPr="00785149">
        <w:rPr>
          <w:rFonts w:cs="Times New Roman"/>
          <w:noProof/>
          <w:sz w:val="26"/>
          <w:szCs w:val="26"/>
          <w:lang w:val="uz-Cyrl-UZ"/>
        </w:rPr>
        <w:t>. 480-satrda “I boʻlim boʻyicha jami”  quyidagi satrlarning natijasi koʻrsatiladi: 410+420+430-440+450+460+470. Bunda 440-satrda keyinchalik qayta sotish yoki bekor qilish maqsadida sotib olingan xususiy aksiyalarning toʻgʻrisidagi aks ettirilgan summalar jami summadan chegirib tashlanadi.</w:t>
      </w:r>
    </w:p>
    <w:p w14:paraId="2995C44F" w14:textId="29FDB55C"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22. Balans passivning “Majburiyatlar” II</w:t>
      </w:r>
      <w:r w:rsidR="00781F20" w:rsidRPr="00785149">
        <w:rPr>
          <w:rFonts w:cs="Times New Roman"/>
          <w:b/>
          <w:noProof/>
          <w:sz w:val="26"/>
          <w:szCs w:val="26"/>
          <w:lang w:val="en-US"/>
        </w:rPr>
        <w:t xml:space="preserve"> </w:t>
      </w:r>
      <w:r w:rsidRPr="00785149">
        <w:rPr>
          <w:rFonts w:cs="Times New Roman"/>
          <w:b/>
          <w:noProof/>
          <w:sz w:val="26"/>
          <w:szCs w:val="26"/>
          <w:lang w:val="uz-Cyrl-UZ"/>
        </w:rPr>
        <w:t>boʻlimdagi satrlar quy</w:t>
      </w:r>
      <w:r w:rsidRPr="00785149">
        <w:rPr>
          <w:rFonts w:cs="Times New Roman"/>
          <w:b/>
          <w:noProof/>
          <w:sz w:val="26"/>
          <w:szCs w:val="26"/>
          <w:lang w:val="en-US"/>
        </w:rPr>
        <w:t>i</w:t>
      </w:r>
      <w:r w:rsidRPr="00785149">
        <w:rPr>
          <w:rFonts w:cs="Times New Roman"/>
          <w:b/>
          <w:noProof/>
          <w:sz w:val="26"/>
          <w:szCs w:val="26"/>
          <w:lang w:val="uz-Cyrl-UZ"/>
        </w:rPr>
        <w:t>dagi tartibda toʻldiriladi:</w:t>
      </w:r>
    </w:p>
    <w:p w14:paraId="7198CB96"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noProof/>
          <w:sz w:val="26"/>
          <w:szCs w:val="26"/>
          <w:lang w:val="uz-Cyrl-UZ"/>
        </w:rPr>
        <w:t xml:space="preserve">a) </w:t>
      </w:r>
      <w:r w:rsidRPr="00785149">
        <w:rPr>
          <w:rFonts w:cs="Times New Roman"/>
          <w:b/>
          <w:noProof/>
          <w:sz w:val="26"/>
          <w:szCs w:val="26"/>
          <w:lang w:val="uz-Cyrl-UZ"/>
        </w:rPr>
        <w:t>Uzoq muddatli majburiyatlar boʻyicha:</w:t>
      </w:r>
    </w:p>
    <w:p w14:paraId="0DC71EE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490-satr “Uzoq muddatli majburiyatlar, jami” boʻyicha 500, 520, 530, 540, 550, 560, 570, 580, 590-satrlarda koʻrsatilgan uzoq muddatli majburiyatlarning (12 oydan ortiq boʻlgan) summasi koʻrsatiladi. </w:t>
      </w:r>
    </w:p>
    <w:p w14:paraId="2AF821B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491-satrda maʼlumot uchun 500, 520, 540, 560, 590-satrlarda koʻrsatilgan uzoq muddatli kreditorlik qarzlari summasi keltiriladi. </w:t>
      </w:r>
    </w:p>
    <w:p w14:paraId="0C320EA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500-satrda “Mol yetkazib beruvchilar va pudratchilarga uzoq muddatli toʻlovlar” (7000) hisobvaraqlaridagi summasi koʻrsatiladi. </w:t>
      </w:r>
    </w:p>
    <w:p w14:paraId="7768AD6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510-satrda maʼlumot uchun “Ajratilgan boʻlinmalar, shoʻba va qaram xoʻjalik jamiyatlariga boʻlgan uzoq muddatli qarzlar” (7110) hisobvaraqlaridagi summasi keltiriladi. </w:t>
      </w:r>
    </w:p>
    <w:p w14:paraId="05D0292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520-satrda “Shoʻba va qaram xoʻjalik jamiyatlariga boʻlgan uzoq muddatli qarz” (7120) hisobvaraqlaridagi summasi koʻrsatiladi. </w:t>
      </w:r>
    </w:p>
    <w:p w14:paraId="1DC65DC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530-satrda kechiktirilgan uzoq muddatli daromadlar (7210, 7220, 7230) hisobvaraqlaridagi summasi koʻrsatiladi. </w:t>
      </w:r>
    </w:p>
    <w:p w14:paraId="5E0995F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540-satrda “Soliqlar va boshqa majburiy toʻlovlar boʻyicha uzoq muddatli kechiktirilgan majburiyatlar” (7240) hisobvaraqlaridagi uzoq muddatli qarzlar summasi koʻrsatiladi. </w:t>
      </w:r>
    </w:p>
    <w:p w14:paraId="30CB987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550-satrda “Vaqtinchalik farqlar boʻyicha kechiktirilgan foyda soligʻi boʻyicha uzoq muddatli majburiyatlar” (7250), “Boshqa uzoq muddatli kechiktirilgan majburiyatlar” (7290) hisobvaraqlaridagi uzoq muddatli qarzlar summalari koʻrsatiladi.</w:t>
      </w:r>
    </w:p>
    <w:p w14:paraId="0DA52F1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560-satrda “Xaridorlar va buyurtmachilardan olingan boʻnaklar-uzoq muddatli qismi” (7300) hisobvaraqlaridagi uzoq muddatli qarzlar summasi koʻrsatiladi. </w:t>
      </w:r>
    </w:p>
    <w:p w14:paraId="150BD2E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570-satrda “Uzoq muddatli bank kreditlari” (7810) hisobvaraqlaridagi olingan uzoq muddatli bank kreditlar boʻyicha qarz summalari koʻrsatiladi.</w:t>
      </w:r>
    </w:p>
    <w:p w14:paraId="01A7C4F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lastRenderedPageBreak/>
        <w:t>580-satrda “Uzoq muddatli qarzlar” (7820), “Toʻlanadigan obligatsiyalar” (7830), “Toʻlanadigan veksellar” (7840) hisobvaraqlarida hisobga olingan uzoq muddatli qarzlar boʻyicha summalari koʻrsatiladi.</w:t>
      </w:r>
    </w:p>
    <w:p w14:paraId="1C3AE1D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590-satrda “Boshqa uzoq muddatli kreditorlik qarzlar” (7900) hisobvaraqlarida tashkilotning hisobga olingan turli jismoniy va yuridik shaxslar oldidagi moliyaviy ijara, notijorat muomalalar (oʻquv yurtlari, ilmiy tashkilotlar va hokazo), transport tashkilotlarining koʻrsatgan xizmatlari boʻyicha, sud idoralarining qarorlariga va boshqa hujjatlarga asosan turli tashkilotlar va alohida shaxslar manfaati uchun tashkilot ishchilarining ish haqidan ushlangan summalar boʻyicha uzoq muddatli majburiyatlari boʻyicha summalari koʻrsatiladi.</w:t>
      </w:r>
    </w:p>
    <w:p w14:paraId="19F5AC00"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noProof/>
          <w:sz w:val="26"/>
          <w:szCs w:val="26"/>
          <w:lang w:val="uz-Cyrl-UZ"/>
        </w:rPr>
        <w:t xml:space="preserve">b) </w:t>
      </w:r>
      <w:r w:rsidRPr="00785149">
        <w:rPr>
          <w:rFonts w:cs="Times New Roman"/>
          <w:b/>
          <w:noProof/>
          <w:sz w:val="26"/>
          <w:szCs w:val="26"/>
          <w:lang w:val="uz-Cyrl-UZ"/>
        </w:rPr>
        <w:t>Joriy majburiyatlar boʻyicha:</w:t>
      </w:r>
    </w:p>
    <w:p w14:paraId="00D44D4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600-satrda “Joriy majburiyatlar, jami” 610, 630, 640, 650, 660, 670, 680, 690, 700, 710, 720, 730, 740, 750, 760-satrlarda koʻrsatilgan tashkilotning joriy majburiyatlarining (12 oydan kam boʻlgan muddatli) summasi aks ettiriladi; </w:t>
      </w:r>
    </w:p>
    <w:p w14:paraId="6BA4C99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601-satrda maʼlumot uchun 610, 630, 650, 670, 680, 690, 700, 710, 720, 760-satrda joriy kreditorlik qarzlarining summasi koʻrsatiladi;</w:t>
      </w:r>
    </w:p>
    <w:p w14:paraId="2BD6513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602-satrda maʼlumot uchun joriy kreditorlik qarzlarining muddati oʻtkazib yuborilgan qismi koʻrsatiladi. Bunda muddati oʻtgan kreditorlik qarzlari mavjud boʻlgan hollarda ularning rasshifrovkasi Buxgalteriya balansining ilovasiga muvofiq keltiriladi; </w:t>
      </w:r>
    </w:p>
    <w:p w14:paraId="57F60D1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610-satrda “Mol yetkazib beruvchilar va pudratchilarga toʻlovlar boʻyicha joriy majburiyatlar” (6000) hisobvaraqlarida yuritiladigan joriy majburiyatlarning summasi koʻrsatiladi;</w:t>
      </w:r>
    </w:p>
    <w:p w14:paraId="1560CCA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620-satrda maʼlumot uchun “Ajratilgan boʻlinmalarga toʻlovlar” (6110) hisobvaragʻida yuritiladigan, ajratilgan boʻlinmalar (filiallar, vakolatxonalar)ga joriy majburiyatlarning summasi  keltiriladi. </w:t>
      </w:r>
    </w:p>
    <w:p w14:paraId="3D96E27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630-satrda “Shoʻba va qaram xoʻjalik jamiyatlariga toʻlovlar” (6120) hisobvaragʻida yuritiladigan shoʻba va qaram xoʻjalik jamiyatlariga joriy majburiyatlarning (balanslararo hisob-kitoblar yoki ichki idoraviy hisob-kitoblar) summasi koʻrsatiladi.</w:t>
      </w:r>
    </w:p>
    <w:p w14:paraId="607B3FA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640-satrda “Diskont (chegirma)lar koʻrinishidagi kechiktirilgan daromadlar” (6210), “Mukofot (ustama)lar koʻrinishidagi kechiktirilgan daromadlar” (6220), “Boshqa kechiktirilgan daromadlar” (6230) hisobvaraqlarida yuritiladigan majburiyatlarining summasi koʻrsatiladi.</w:t>
      </w:r>
    </w:p>
    <w:p w14:paraId="7346DC7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650-satrda “Soliqlar va majburiy toʻlovlar boʻyicha kechiktirilgan majburiyatlar” (6240) hisobvaragʻida tashkilotlarning soliqlar va majburiy toʻlovlar boʻyicha uzoq muddatli majburiyatlari summasining joriy qismi koʻrsatiladi.</w:t>
      </w:r>
    </w:p>
    <w:p w14:paraId="00857EE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660-satrda “Vaqtinchalik farqlar boʻyicha kechiktirilgan foyda soligʻi boʻyicha majburiyatlar” (6250), “Boshqa kechiktirilgan majburiyatlar” (6290) hisobvaraqlarida yuritiladigan majburiyatlarning summasi koʻrsatiladi. </w:t>
      </w:r>
    </w:p>
    <w:p w14:paraId="1C6329E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670-satrda “Olingan boʻnaklarni joriy qismi” (6300) hisobvaraqlarida  hisobga olingan qarz summasi koʻrsatiladi.</w:t>
      </w:r>
    </w:p>
    <w:p w14:paraId="234C7584" w14:textId="6AC86C8C"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680-satrda “</w:t>
      </w:r>
      <w:r w:rsidR="00781F20" w:rsidRPr="00785149">
        <w:rPr>
          <w:rFonts w:cs="Times New Roman"/>
          <w:noProof/>
          <w:sz w:val="26"/>
          <w:szCs w:val="26"/>
          <w:lang w:val="uz-Cyrl-UZ"/>
        </w:rPr>
        <w:t>Budjet</w:t>
      </w:r>
      <w:r w:rsidRPr="00785149">
        <w:rPr>
          <w:rFonts w:cs="Times New Roman"/>
          <w:noProof/>
          <w:sz w:val="26"/>
          <w:szCs w:val="26"/>
          <w:lang w:val="uz-Cyrl-UZ"/>
        </w:rPr>
        <w:t xml:space="preserve">ga toʻlovlar boʻyicha qarzlar” (6400) hisobvaragʻida hisobga olinadigan, </w:t>
      </w:r>
      <w:r w:rsidR="00781F20" w:rsidRPr="00785149">
        <w:rPr>
          <w:rFonts w:cs="Times New Roman"/>
          <w:noProof/>
          <w:sz w:val="26"/>
          <w:szCs w:val="26"/>
          <w:lang w:val="uz-Cyrl-UZ"/>
        </w:rPr>
        <w:t>budjet</w:t>
      </w:r>
      <w:r w:rsidRPr="00785149">
        <w:rPr>
          <w:rFonts w:cs="Times New Roman"/>
          <w:noProof/>
          <w:sz w:val="26"/>
          <w:szCs w:val="26"/>
          <w:lang w:val="uz-Cyrl-UZ"/>
        </w:rPr>
        <w:t>ga toʻlovlarning barcha turlari, jumladan jismoniy shaxslar daromad soligʻi summasi boʻyicha tashkilotning qarz summasi koʻrsatiladi.</w:t>
      </w:r>
    </w:p>
    <w:p w14:paraId="4745171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690-satrda “Sugʻurta boʻyicha toʻlovlar” (6510) hisobvaraqlarida yuritiladigan sugʻurta boʻyicha toʻlovlarning summasi koʻrsatiladi.</w:t>
      </w:r>
    </w:p>
    <w:p w14:paraId="4092BBA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700-satr “Maqsadli davlat jamgʻarmalariga toʻlovlar” (6520) hisobvaraqlarda yuritiladigan tashkilotning maqsadli davlat jamgʻarmalariga qarzi koʻrsatiladi.</w:t>
      </w:r>
    </w:p>
    <w:p w14:paraId="58360155" w14:textId="48121AE1"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lastRenderedPageBreak/>
        <w:t>710-satrda “Taʼsischilarga boʻlgan joriy qarz” (6600) hisobvaraqlarida tashkilotning taʼsischilar oldida dividendlar boʻyicha va chiqib ketayotgan taʼsischilar oldida ularning ulushlari, shuningdek</w:t>
      </w:r>
      <w:r w:rsidR="00E13AAA" w:rsidRPr="00785149">
        <w:rPr>
          <w:rFonts w:cs="Times New Roman"/>
          <w:noProof/>
          <w:sz w:val="26"/>
          <w:szCs w:val="26"/>
          <w:lang w:val="uz-Cyrl-UZ"/>
        </w:rPr>
        <w:t>,</w:t>
      </w:r>
      <w:r w:rsidRPr="00785149">
        <w:rPr>
          <w:rFonts w:cs="Times New Roman"/>
          <w:noProof/>
          <w:sz w:val="26"/>
          <w:szCs w:val="26"/>
          <w:lang w:val="uz-Cyrl-UZ"/>
        </w:rPr>
        <w:t xml:space="preserve"> taʼsischilarga taʼsis hujjatlariga kiritilgan oʻzgartirishlar davlat roʻyxatidan oʻtkazilgunga qadar ular kiritgan ulushlar boʻyicha joriy majburiyatlarining summasi koʻrsatiladi.</w:t>
      </w:r>
    </w:p>
    <w:p w14:paraId="2ADE09E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720-satrda “Mehnat haqi boʻyicha xodimlar bilan hisoblashishlar” (6700) tashkilot xodimlarga hisoblangan, lekin hali toʻlanmagan mehnatga haq toʻlash summasi koʻrsatiladi.</w:t>
      </w:r>
    </w:p>
    <w:p w14:paraId="232E853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730-satrda “Qisqa muddatli bank kreditlari” (6810) hisobvaragʻida bankdan olingan qisqa muddatli (12 oy muddatgacha) kreditlarning summalari koʻrsatiladi.</w:t>
      </w:r>
    </w:p>
    <w:p w14:paraId="4ABA2FF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740-satrda “Qisqa muddatli qarzlar” (6820), “Toʻlanadigan obligatsiyalar” (6830), “Toʻlanadigan veksellar” (6840) hisobvaragʻida yuritiladigan olingan qarzlar (zayomlar)ning summalari koʻrsatiladi.</w:t>
      </w:r>
    </w:p>
    <w:p w14:paraId="63CF7A3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750-satrda  “Uzoq muddatli majburiyatlar — joriy qismi” (6950) hisobvaragʻida yuritiladigan uzoq muddatli majburiyatlarining joriy qismi summalari koʻrsatiladi</w:t>
      </w:r>
    </w:p>
    <w:p w14:paraId="29905524" w14:textId="2499A40F"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760-satrda 6910 “Toʻlanadigan operativ ijara” (6910), “Hisoblangan foizlar” (6920), “Royalti boʻyicha qarzlar” (6930), “Kafolatlar boʻyicha qarzlar” (6940), “Daʼvolar boʻyicha toʻlanadigan hisobvaraqlar” (6960),  “Hisobdor shaxslarga boʻlgan qarzlar” (6970), “Boshqa majburiyatlar” (6990) hisobvaraqlarida yuritiladigan boshqa kreditorlari bilan operatsiyalar boʻyicha qarz summalari koʻrsatiladi.</w:t>
      </w:r>
    </w:p>
    <w:p w14:paraId="211F12A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23.</w:t>
      </w:r>
      <w:r w:rsidRPr="00785149">
        <w:rPr>
          <w:rFonts w:cs="Times New Roman"/>
          <w:noProof/>
          <w:sz w:val="26"/>
          <w:szCs w:val="26"/>
          <w:lang w:val="uz-Cyrl-UZ"/>
        </w:rPr>
        <w:t xml:space="preserve"> 770-satr “II boʻlim boʻyicha jami” boʻyicha 490 va 600-satrlarning umumiy summasi koʻrsatiladi.</w:t>
      </w:r>
    </w:p>
    <w:p w14:paraId="401B82EF" w14:textId="35378E9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24</w:t>
      </w:r>
      <w:r w:rsidRPr="00785149">
        <w:rPr>
          <w:rFonts w:cs="Times New Roman"/>
          <w:noProof/>
          <w:sz w:val="26"/>
          <w:szCs w:val="26"/>
          <w:lang w:val="uz-Cyrl-UZ"/>
        </w:rPr>
        <w:t>. 780-satr “Balans passivi boʻyicha jami” boʻyicha 480 va 770-satrlarning natijasi sifatida passivning yakuniy summasi koʻrsatiladi.</w:t>
      </w:r>
    </w:p>
    <w:p w14:paraId="7A7AE4B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25.</w:t>
      </w:r>
      <w:r w:rsidRPr="00785149">
        <w:rPr>
          <w:rFonts w:cs="Times New Roman"/>
          <w:noProof/>
          <w:sz w:val="26"/>
          <w:szCs w:val="26"/>
          <w:lang w:val="uz-Cyrl-UZ"/>
        </w:rPr>
        <w:t xml:space="preserve"> 790-940-satrlarda Balansdan tashqari hisobvaraqlarda tashkilotga tegishli boʻlmagan, lekin vaqtinchalik foydalanayotgan yoki ixtiyorida boʻlgan (operativ ijara shartnomasi boʻyicha olingan asosiy vositalar, masʼul saqlashga va qayta ishlovga qabul qilingan moddiy qiymatliklar va boshqa) mavjud qiymatliklar, shartli huquq va majburiyatlarning mavjudligi toʻgʻrisida axborot koʻrsatiladi.</w:t>
      </w:r>
    </w:p>
    <w:p w14:paraId="57A5FF4D" w14:textId="77777777" w:rsidR="0017582D" w:rsidRPr="00785149" w:rsidRDefault="0017582D" w:rsidP="00F32197">
      <w:pPr>
        <w:autoSpaceDE w:val="0"/>
        <w:autoSpaceDN w:val="0"/>
        <w:adjustRightInd w:val="0"/>
        <w:spacing w:after="0"/>
        <w:ind w:firstLine="567"/>
        <w:jc w:val="both"/>
        <w:rPr>
          <w:rFonts w:cs="Times New Roman"/>
          <w:noProof/>
          <w:sz w:val="26"/>
          <w:szCs w:val="26"/>
          <w:lang w:val="uz-Cyrl-UZ"/>
        </w:rPr>
      </w:pPr>
      <w:r w:rsidRPr="00785149">
        <w:rPr>
          <w:rFonts w:cs="Times New Roman"/>
          <w:b/>
          <w:bCs/>
          <w:noProof/>
          <w:sz w:val="26"/>
          <w:szCs w:val="26"/>
          <w:lang w:val="uz-Cyrl-UZ"/>
        </w:rPr>
        <w:t xml:space="preserve">26. Muddati oʻtgan debitorlik va kreditorlik qarzlari rasshifrokasi (Buxgalteriya balansiga ilova):  </w:t>
      </w:r>
    </w:p>
    <w:p w14:paraId="16400252"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a) Muddati oʻtgan debitorlik va kreditorlik qarzlari rasshifrokasi rahbar va bosh buxgalter tomonidan imzolanadi. </w:t>
      </w:r>
    </w:p>
    <w:p w14:paraId="30A5B2F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b) 2-ustunda – “Muddati oʻtgan qarzdorlikka ega boʻlgan debitor va kreditorlar roʻyxati”da – debitor (kreditor)dan yuqori turadigan vazirliklar (idoralar) kesimidagi debitorlar va kreditorlar roʻyxati keltiriladi. Agar debitor (kreditor) yuqori turadigan vazirlikka (idoraga) ega boʻlmasa, debitor (kreditor) boʻlgan yuridik shaxsning toʻliq nomini koʻrsatish lozim. </w:t>
      </w:r>
    </w:p>
    <w:p w14:paraId="5FD0A4B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Muddati oʻtgan debitorlik va kreditorlik qarzlari rasshifrokasi satrlarining soni tegishliligicha 2.1, 2.2.1, 3.1, 5.1, 5.2.1, 6.1-satrlarda koʻrsatiladigan debitorlar va kreditorlar soniga bogʻliq.</w:t>
      </w:r>
    </w:p>
    <w:p w14:paraId="624D117F" w14:textId="799E14E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Oʻzbekiston Respublikasining tashqarisidagi muddati oʻtgan qarzlar boʻyicha debitor (kreditor) nomi (toʻliq yoki umumqabul qilingan qisqartirishlar bilan) koʻrsatiladi, shuningdek</w:t>
      </w:r>
      <w:r w:rsidR="00E13AAA" w:rsidRPr="00785149">
        <w:rPr>
          <w:rFonts w:cs="Times New Roman"/>
          <w:noProof/>
          <w:sz w:val="26"/>
          <w:szCs w:val="26"/>
          <w:lang w:val="uz-Cyrl-UZ"/>
        </w:rPr>
        <w:t>,</w:t>
      </w:r>
      <w:r w:rsidRPr="00785149">
        <w:rPr>
          <w:rFonts w:cs="Times New Roman"/>
          <w:noProof/>
          <w:sz w:val="26"/>
          <w:szCs w:val="26"/>
          <w:lang w:val="uz-Cyrl-UZ"/>
        </w:rPr>
        <w:t xml:space="preserve"> qavslarda mamlakatning nomi koʻrsatiladi.</w:t>
      </w:r>
    </w:p>
    <w:p w14:paraId="41A5145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2-ustunda 2.1, 2.2.1, 3.1, 5.1, 5.2.1, 6.1-satrlar boʻyicha muddati oʻtgan qarzdorlikka ega boʻlgan debitor (kreditor)ning nomini koʻrsatish lozim.</w:t>
      </w:r>
    </w:p>
    <w:p w14:paraId="750B552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v) 3-ustunda qonunchilik hujjatlarida belgilangan muddatlarida soʻndirilmagan, muddati oʻtgan qarzdorlikning umumiy summasi koʻrsatiladi, xususan:</w:t>
      </w:r>
    </w:p>
    <w:p w14:paraId="4ECFA94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lastRenderedPageBreak/>
        <w:t>1-satr boʻyicha muddati oʻtgan debitorlik qarzining umumiy summasi koʻrsatiladi, u 3-ustunning 2 va 3-satrlari summasiga teng boʻlishi kerak;</w:t>
      </w:r>
    </w:p>
    <w:p w14:paraId="0F9E652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4-satr boʻyicha muddati oʻtgan kreditorlik qarzining umumiy summasi koʻrsatiladi, u 3-ustunning 5 va 6-satrlari summasiga teng boʻlishi kerak.</w:t>
      </w:r>
    </w:p>
    <w:p w14:paraId="4A9B913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Muddati oʻtgan debitorlik qarzining umumiy summasi Buxgalteriya balansining 211-satrdagi summasiga muvofiq kelishi lozim. </w:t>
      </w:r>
    </w:p>
    <w:p w14:paraId="4D1FA59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Muddati oʻtgan kreditorlik qarzining umumiy summasi Buxgalteriya balansining 602-satrdagi summasiga muvofiq kelishi lozim.</w:t>
      </w:r>
    </w:p>
    <w:p w14:paraId="5220F9F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3-ustunda 2, 2.1, 2.2, 2.2.1, 3.3.1-satrlar boʻyicha 1-satrda aks ettirilgan muddati oʻtgan debitorlik qarzi umumiy summasining quyidagi tartibdagi rasshifrovkasi keltiriladi:</w:t>
      </w:r>
    </w:p>
    <w:p w14:paraId="562307B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2-satr boʻyicha respublika hududidagi muddati oʻtgan debitorlik qarzining umumiy summasi koʻrsatiladi;</w:t>
      </w:r>
    </w:p>
    <w:p w14:paraId="18ED040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2.1-satr boʻyicha respublika hududidagi debitorlarning nomlari boʻyicha muddati oʻtgan qarz koʻrsatiladi;</w:t>
      </w:r>
    </w:p>
    <w:p w14:paraId="57BF572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2.2-satr boʻyicha ichki idoraviy muddati oʻtgan debitorlik qarzining umumiy summasi keltiriladi;</w:t>
      </w:r>
    </w:p>
    <w:p w14:paraId="627E72B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2.2.1-satr boʻyicha 2-satrdan ajratilgan, debitorlar nomlari boʻyicha ichki idoraviy muddati oʻtgan qarz summasi koʻrsatiladi;</w:t>
      </w:r>
    </w:p>
    <w:p w14:paraId="2804B02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3-satr boʻyicha respublika tashqarisidagi muddati oʻtgan debitorlik qarzining umumiy summasi koʻrsatiladi;</w:t>
      </w:r>
    </w:p>
    <w:p w14:paraId="56E591F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3.1-satr boʻyicha respublika tashqarisidagi debitorlar nomlari boʻyicha muddati oʻtgan qarz koʻrsatiladi.</w:t>
      </w:r>
    </w:p>
    <w:p w14:paraId="401CADF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g) muddati oʻtgan kreditorlik qarzlari boʻyicha 4, 5, 5.1, 5.2, 5.2.1, 6, 6.1-satrdagi maʼlumotlar muddati oʻtgan debitorlik qarziga oʻxshash holda toʻldiriladi. </w:t>
      </w:r>
    </w:p>
    <w:p w14:paraId="274B517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d) Tashkilotga bogʻliq boʻlmagan sabablar boʻyicha yuzaga kelgan qarzlar (zarurat tugʻilgan hollarda qoʻshimcha ustunlar ochish mumkin) boʻyicha:</w:t>
      </w:r>
    </w:p>
    <w:p w14:paraId="0F80656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4-ustunda tashkilotga bogʻliq boʻlmagan sabablar boʻyicha yuzaga kelgan umumiy muddati oʻtgan qarz koʻrsatiladi, xususan:</w:t>
      </w:r>
    </w:p>
    <w:p w14:paraId="4BBEAB82"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1-satr boʻyicha – muddati oʻtgan debitorlik qarzining umumiy summasi, u 5, 6, 7, 8-ustunlarda koʻrsatilgan summaga teng boʻlishi kerak;</w:t>
      </w:r>
    </w:p>
    <w:p w14:paraId="6CC66F9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4-satr boʻyicha – muddati oʻtgan kreditorlik qarzining umumiy summasi, u 5, 7, 8-ustunlarda koʻrsatilgan summaga teng boʻlishi kerak;</w:t>
      </w:r>
    </w:p>
    <w:p w14:paraId="13B3099C" w14:textId="2F653694"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e) 5-ustunda tashkilotning Oʻzbekiston Respublikasi Hukumati qarorlariga koʻra oldindan haq toʻlamasdan yuklab joʻnatilgan (olingan) mahsulot (ish, xizmat) boʻyicha umumiy muddati oʻtgan debitorlik (kreditorlik) qarzi koʻrsatiladi;</w:t>
      </w:r>
    </w:p>
    <w:p w14:paraId="568469E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j) 6-ustunda davlat zaxiralari va jamgʻarmalaridan xom ashyo hamda materiallarni yuklab joʻnatish nazarda tutilgan oʻtkazilgan boʻnak toʻlovlarining summasi koʻrsatiladi. 6-ustunda aks ettiriladigan maʼlumot faqat muddati oʻtgan debitorlik qarzi qismida toʻldiriladi;</w:t>
      </w:r>
    </w:p>
    <w:p w14:paraId="30E0BB82"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z) 7-ustunda tashkilotning Oʻzbekiston Respublikasi Hukumati qarorlariga koʻra qarzni soʻndirish muddati belgilangan tartibda kechiktirilgan muddati oʻtgan qarzi aks ettiriladi;</w:t>
      </w:r>
    </w:p>
    <w:p w14:paraId="3886413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i) 8-ustunda qonunchilik hujjatlariga muvofiq, taqdim etilgan daʼvolar boʻyicha sudda koʻrib chiqish jarayoni borayotgan muddati oʻtgan qarz summasi koʻrsatiladi. Xuddi shu yerda kreditordan ushbu qarzni undirish toʻgʻrisida xoʻjalik sudi qarorlari chiqarilgan muddati oʻtgan qarz ham aks ettiriladi.</w:t>
      </w:r>
    </w:p>
    <w:p w14:paraId="1180D6C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p>
    <w:p w14:paraId="3A7D0824" w14:textId="77777777" w:rsidR="000E1A74" w:rsidRPr="00785149" w:rsidRDefault="000E1A74" w:rsidP="00F32197">
      <w:pPr>
        <w:autoSpaceDE w:val="0"/>
        <w:autoSpaceDN w:val="0"/>
        <w:adjustRightInd w:val="0"/>
        <w:spacing w:after="0"/>
        <w:jc w:val="center"/>
        <w:rPr>
          <w:rFonts w:cs="Times New Roman"/>
          <w:b/>
          <w:bCs/>
          <w:noProof/>
          <w:sz w:val="26"/>
          <w:szCs w:val="26"/>
          <w:lang w:val="uz-Cyrl-UZ"/>
        </w:rPr>
      </w:pPr>
    </w:p>
    <w:p w14:paraId="16BBD361" w14:textId="00AE5199" w:rsidR="0017582D" w:rsidRPr="00785149" w:rsidRDefault="0017582D" w:rsidP="00F32197">
      <w:pPr>
        <w:autoSpaceDE w:val="0"/>
        <w:autoSpaceDN w:val="0"/>
        <w:adjustRightInd w:val="0"/>
        <w:spacing w:after="0"/>
        <w:jc w:val="center"/>
        <w:rPr>
          <w:rFonts w:cs="Times New Roman"/>
          <w:b/>
          <w:bCs/>
          <w:noProof/>
          <w:sz w:val="26"/>
          <w:szCs w:val="26"/>
          <w:lang w:val="uz-Cyrl-UZ"/>
        </w:rPr>
      </w:pPr>
      <w:r w:rsidRPr="00785149">
        <w:rPr>
          <w:rFonts w:cs="Times New Roman"/>
          <w:b/>
          <w:bCs/>
          <w:noProof/>
          <w:sz w:val="26"/>
          <w:szCs w:val="26"/>
          <w:lang w:val="uz-Cyrl-UZ"/>
        </w:rPr>
        <w:lastRenderedPageBreak/>
        <w:t>3-bob. Moliyaviy natijalar toʻgʻrisida hisobot</w:t>
      </w:r>
    </w:p>
    <w:p w14:paraId="3EA8F03A" w14:textId="77777777" w:rsidR="0017582D" w:rsidRPr="00785149" w:rsidRDefault="0017582D" w:rsidP="00F32197">
      <w:pPr>
        <w:autoSpaceDE w:val="0"/>
        <w:autoSpaceDN w:val="0"/>
        <w:adjustRightInd w:val="0"/>
        <w:spacing w:after="0"/>
        <w:jc w:val="center"/>
        <w:rPr>
          <w:rFonts w:cs="Times New Roman"/>
          <w:noProof/>
          <w:sz w:val="26"/>
          <w:szCs w:val="26"/>
          <w:lang w:val="uz-Cyrl-UZ"/>
        </w:rPr>
      </w:pPr>
    </w:p>
    <w:p w14:paraId="7214BF8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27.</w:t>
      </w:r>
      <w:r w:rsidRPr="00785149">
        <w:rPr>
          <w:rFonts w:cs="Times New Roman"/>
          <w:noProof/>
          <w:sz w:val="26"/>
          <w:szCs w:val="26"/>
          <w:lang w:val="uz-Cyrl-UZ"/>
        </w:rPr>
        <w:t xml:space="preserve"> Moliyaviy natijalarning shakllanishi va ishlatilish tartibi Oʻzbekiston Respublikasi Vazirlar Mahkamasining 1999-yil 5-fevraldagi 54-son qarori bilan tasdiqlangan “Mahsulot (ishlar, xizmatlar)ni ishlab chiqarish va sotish xarajatlarining tarkibi hamda moliyaviy natijalarni shakllantirish tartibi toʻgʻrisida”gi Nizom va BHMSlari bilan tartibga solinadi.</w:t>
      </w:r>
    </w:p>
    <w:p w14:paraId="2105864D" w14:textId="77777777" w:rsidR="0017582D" w:rsidRPr="00785149" w:rsidRDefault="0017582D" w:rsidP="00F32197">
      <w:pPr>
        <w:autoSpaceDE w:val="0"/>
        <w:autoSpaceDN w:val="0"/>
        <w:adjustRightInd w:val="0"/>
        <w:spacing w:after="0"/>
        <w:ind w:firstLine="570"/>
        <w:jc w:val="both"/>
        <w:rPr>
          <w:rFonts w:cs="Times New Roman"/>
          <w:noProof/>
          <w:color w:val="800080"/>
          <w:sz w:val="26"/>
          <w:szCs w:val="26"/>
          <w:lang w:val="uz-Cyrl-UZ"/>
        </w:rPr>
      </w:pPr>
      <w:r w:rsidRPr="00785149">
        <w:rPr>
          <w:rFonts w:cs="Times New Roman"/>
          <w:b/>
          <w:noProof/>
          <w:sz w:val="26"/>
          <w:szCs w:val="26"/>
          <w:lang w:val="uz-Cyrl-UZ"/>
        </w:rPr>
        <w:t>28</w:t>
      </w:r>
      <w:r w:rsidRPr="00785149">
        <w:rPr>
          <w:rFonts w:cs="Times New Roman"/>
          <w:noProof/>
          <w:sz w:val="26"/>
          <w:szCs w:val="26"/>
          <w:lang w:val="uz-Cyrl-UZ"/>
        </w:rPr>
        <w:t xml:space="preserve">. 010-satrda “Mahsulot (tovar, ish va xizmat)larni sotishdan sof tushum” moddasi boʻyicha mahsulot, tovarlar, ishlar va xizmatlarni sotishdan olingan tushum koʻrsatiladi, bunda soliqlar (qoʻshilgan qiymat soligʻi, aksiz soligʻi) hamda qaytarilgan tovarlar va tayyor mahsulotning qiymati, xaridorning sotish narxlaridan chegirmalari chegiriladi. </w:t>
      </w:r>
    </w:p>
    <w:p w14:paraId="6BFDF80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010-satr asosiy (operatsion) faoliyatdan daromadlarni hisobga olish hisobvaraqlari (9000) maʼlumotlari boʻyicha toʻldiriladi.</w:t>
      </w:r>
    </w:p>
    <w:p w14:paraId="092156B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Asosiy faoliyati mol-mulkni ijaraga (lizingga) berish hisoblangan tashkilotlar 010-satr boʻyicha joriy hisobot davriga tegishli boʻlgan daromad  summasini aks ettiradilar. </w:t>
      </w:r>
    </w:p>
    <w:p w14:paraId="5F08CEF2"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Vositachi </w:t>
      </w:r>
      <w:r w:rsidRPr="00785149">
        <w:rPr>
          <w:rFonts w:cs="Times New Roman"/>
          <w:noProof/>
          <w:sz w:val="26"/>
          <w:szCs w:val="26"/>
          <w:lang w:val="uz-Cyrl-UZ"/>
        </w:rPr>
        <w:t>tashkilot</w:t>
      </w:r>
      <w:r w:rsidRPr="00785149">
        <w:rPr>
          <w:rFonts w:cs="Times New Roman"/>
          <w:noProof/>
          <w:sz w:val="26"/>
          <w:szCs w:val="26"/>
          <w:lang w:val="en-US"/>
        </w:rPr>
        <w:t>lar 010-satrda komission haqlar summasini aks ettiradilar.</w:t>
      </w:r>
    </w:p>
    <w:p w14:paraId="6FF80EA6"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29</w:t>
      </w:r>
      <w:r w:rsidRPr="00785149">
        <w:rPr>
          <w:rFonts w:cs="Times New Roman"/>
          <w:noProof/>
          <w:sz w:val="26"/>
          <w:szCs w:val="26"/>
          <w:lang w:val="en-US"/>
        </w:rPr>
        <w:t>. 020-satr</w:t>
      </w:r>
      <w:r w:rsidRPr="00785149">
        <w:rPr>
          <w:rFonts w:cs="Times New Roman"/>
          <w:noProof/>
          <w:sz w:val="26"/>
          <w:szCs w:val="26"/>
          <w:lang w:val="uz-Cyrl-UZ"/>
        </w:rPr>
        <w:t>da “</w:t>
      </w:r>
      <w:r w:rsidRPr="00785149">
        <w:rPr>
          <w:rFonts w:cs="Times New Roman"/>
          <w:noProof/>
          <w:sz w:val="26"/>
          <w:szCs w:val="26"/>
          <w:lang w:val="en-US"/>
        </w:rPr>
        <w:t>Sotilgan mahsulot (tovar, ish va xizmat)</w:t>
      </w:r>
      <w:r w:rsidRPr="00785149">
        <w:rPr>
          <w:rFonts w:cs="Times New Roman"/>
          <w:noProof/>
          <w:sz w:val="26"/>
          <w:szCs w:val="26"/>
          <w:lang w:val="uz-Cyrl-UZ"/>
        </w:rPr>
        <w:t xml:space="preserve">larning </w:t>
      </w:r>
      <w:r w:rsidRPr="00785149">
        <w:rPr>
          <w:rFonts w:cs="Times New Roman"/>
          <w:noProof/>
          <w:sz w:val="26"/>
          <w:szCs w:val="26"/>
          <w:lang w:val="en-US"/>
        </w:rPr>
        <w:t>tannarxi</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 xml:space="preserve">moddasi boʻyicha </w:t>
      </w:r>
      <w:r w:rsidRPr="00785149">
        <w:rPr>
          <w:rFonts w:cs="Times New Roman"/>
          <w:noProof/>
          <w:sz w:val="26"/>
          <w:szCs w:val="26"/>
          <w:lang w:val="en-US"/>
        </w:rPr>
        <w:t>sotilgan mahsulot (tovarlar, ishlar, xizmatlar) tannarxini hisobga olish hisobvaraqlarida (9100) hisobga olingan, sotilgan mahsulot (tovarlar, ishlar, xizmatlar) tannarxining summasi koʻrsatiladi.</w:t>
      </w:r>
    </w:p>
    <w:p w14:paraId="1A56F65C"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Savdo </w:t>
      </w:r>
      <w:r w:rsidRPr="00785149">
        <w:rPr>
          <w:rFonts w:cs="Times New Roman"/>
          <w:noProof/>
          <w:sz w:val="26"/>
          <w:szCs w:val="26"/>
          <w:lang w:val="uz-Cyrl-UZ"/>
        </w:rPr>
        <w:t>tashkilot</w:t>
      </w:r>
      <w:r w:rsidRPr="00785149">
        <w:rPr>
          <w:rFonts w:cs="Times New Roman"/>
          <w:noProof/>
          <w:sz w:val="26"/>
          <w:szCs w:val="26"/>
          <w:lang w:val="en-US"/>
        </w:rPr>
        <w:t>lari ushbu satr boʻyicha sotilgan tovarlarning xarid qiymatini aks ettiradilar.</w:t>
      </w:r>
    </w:p>
    <w:p w14:paraId="1535EB3C"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30</w:t>
      </w:r>
      <w:r w:rsidRPr="00785149">
        <w:rPr>
          <w:rFonts w:cs="Times New Roman"/>
          <w:b/>
          <w:noProof/>
          <w:sz w:val="26"/>
          <w:szCs w:val="26"/>
          <w:lang w:val="en-US"/>
        </w:rPr>
        <w:t>.</w:t>
      </w:r>
      <w:r w:rsidRPr="00785149">
        <w:rPr>
          <w:rFonts w:cs="Times New Roman"/>
          <w:noProof/>
          <w:sz w:val="26"/>
          <w:szCs w:val="26"/>
          <w:lang w:val="en-US"/>
        </w:rPr>
        <w:t xml:space="preserve"> 030-satr</w:t>
      </w:r>
      <w:r w:rsidRPr="00785149">
        <w:rPr>
          <w:rFonts w:cs="Times New Roman"/>
          <w:noProof/>
          <w:sz w:val="26"/>
          <w:szCs w:val="26"/>
          <w:lang w:val="uz-Cyrl-UZ"/>
        </w:rPr>
        <w:t>da “</w:t>
      </w:r>
      <w:r w:rsidRPr="00785149">
        <w:rPr>
          <w:rFonts w:cs="Times New Roman"/>
          <w:noProof/>
          <w:sz w:val="26"/>
          <w:szCs w:val="26"/>
          <w:lang w:val="en-US"/>
        </w:rPr>
        <w:t>Mahsulot (tovar, ish</w:t>
      </w:r>
      <w:r w:rsidRPr="00785149">
        <w:rPr>
          <w:rFonts w:cs="Times New Roman"/>
          <w:noProof/>
          <w:sz w:val="26"/>
          <w:szCs w:val="26"/>
          <w:lang w:val="uz-Cyrl-UZ"/>
        </w:rPr>
        <w:t xml:space="preserve"> </w:t>
      </w:r>
      <w:r w:rsidRPr="00785149">
        <w:rPr>
          <w:rFonts w:cs="Times New Roman"/>
          <w:noProof/>
          <w:sz w:val="26"/>
          <w:szCs w:val="26"/>
          <w:lang w:val="en-US"/>
        </w:rPr>
        <w:t>va xizmat)</w:t>
      </w:r>
      <w:r w:rsidRPr="00785149">
        <w:rPr>
          <w:rFonts w:cs="Times New Roman"/>
          <w:noProof/>
          <w:sz w:val="26"/>
          <w:szCs w:val="26"/>
          <w:lang w:val="uz-Cyrl-UZ"/>
        </w:rPr>
        <w:t>larni</w:t>
      </w:r>
      <w:r w:rsidRPr="00785149">
        <w:rPr>
          <w:rFonts w:cs="Times New Roman"/>
          <w:noProof/>
          <w:sz w:val="26"/>
          <w:szCs w:val="26"/>
          <w:lang w:val="en-US"/>
        </w:rPr>
        <w:t xml:space="preserve"> sotilish</w:t>
      </w:r>
      <w:r w:rsidRPr="00785149">
        <w:rPr>
          <w:rFonts w:cs="Times New Roman"/>
          <w:noProof/>
          <w:sz w:val="26"/>
          <w:szCs w:val="26"/>
          <w:lang w:val="uz-Cyrl-UZ"/>
        </w:rPr>
        <w:t>ning</w:t>
      </w:r>
      <w:r w:rsidRPr="00785149">
        <w:rPr>
          <w:rFonts w:cs="Times New Roman"/>
          <w:noProof/>
          <w:sz w:val="26"/>
          <w:szCs w:val="26"/>
          <w:lang w:val="en-US"/>
        </w:rPr>
        <w:t xml:space="preserve"> yalpi foyda</w:t>
      </w:r>
      <w:r w:rsidRPr="00785149">
        <w:rPr>
          <w:rFonts w:cs="Times New Roman"/>
          <w:noProof/>
          <w:sz w:val="26"/>
          <w:szCs w:val="26"/>
          <w:lang w:val="uz-Cyrl-UZ"/>
        </w:rPr>
        <w:t>si</w:t>
      </w:r>
      <w:r w:rsidRPr="00785149">
        <w:rPr>
          <w:rFonts w:cs="Times New Roman"/>
          <w:noProof/>
          <w:sz w:val="26"/>
          <w:szCs w:val="26"/>
          <w:lang w:val="en-US"/>
        </w:rPr>
        <w:t xml:space="preserve"> (zarar</w:t>
      </w:r>
      <w:r w:rsidRPr="00785149">
        <w:rPr>
          <w:rFonts w:cs="Times New Roman"/>
          <w:noProof/>
          <w:sz w:val="26"/>
          <w:szCs w:val="26"/>
          <w:lang w:val="uz-Cyrl-UZ"/>
        </w:rPr>
        <w:t>i</w:t>
      </w:r>
      <w:r w:rsidRPr="00785149">
        <w:rPr>
          <w:rFonts w:cs="Times New Roman"/>
          <w:noProof/>
          <w:sz w:val="26"/>
          <w:szCs w:val="26"/>
          <w:lang w:val="en-US"/>
        </w:rPr>
        <w:t>)</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 xml:space="preserve">moddasi boʻyicha </w:t>
      </w:r>
      <w:r w:rsidRPr="00785149">
        <w:rPr>
          <w:rFonts w:cs="Times New Roman"/>
          <w:noProof/>
          <w:sz w:val="26"/>
          <w:szCs w:val="26"/>
          <w:lang w:val="en-US"/>
        </w:rPr>
        <w:t>mahsulot (tovarlar, ishlar va xizmatlar) sotilishidan sof tushum bilan sotilgan mahsulot (tovarlar, ishlar va xizmatlar) tannarxi oʻrtasidagi farq (010</w:t>
      </w:r>
      <w:r w:rsidRPr="00785149">
        <w:rPr>
          <w:rFonts w:cs="Times New Roman"/>
          <w:noProof/>
          <w:sz w:val="26"/>
          <w:szCs w:val="26"/>
          <w:lang w:val="uz-Cyrl-UZ"/>
        </w:rPr>
        <w:t xml:space="preserve"> </w:t>
      </w:r>
      <w:r w:rsidRPr="00785149">
        <w:rPr>
          <w:rFonts w:cs="Times New Roman"/>
          <w:noProof/>
          <w:sz w:val="26"/>
          <w:szCs w:val="26"/>
          <w:lang w:val="en-US"/>
        </w:rPr>
        <w:t>-</w:t>
      </w:r>
      <w:r w:rsidRPr="00785149">
        <w:rPr>
          <w:rFonts w:cs="Times New Roman"/>
          <w:noProof/>
          <w:sz w:val="26"/>
          <w:szCs w:val="26"/>
          <w:lang w:val="uz-Cyrl-UZ"/>
        </w:rPr>
        <w:t xml:space="preserve"> </w:t>
      </w:r>
      <w:r w:rsidRPr="00785149">
        <w:rPr>
          <w:rFonts w:cs="Times New Roman"/>
          <w:noProof/>
          <w:sz w:val="26"/>
          <w:szCs w:val="26"/>
          <w:lang w:val="en-US"/>
        </w:rPr>
        <w:t>020 satr</w:t>
      </w:r>
      <w:r w:rsidRPr="00785149">
        <w:rPr>
          <w:rFonts w:cs="Times New Roman"/>
          <w:noProof/>
          <w:sz w:val="26"/>
          <w:szCs w:val="26"/>
          <w:lang w:val="uz-Cyrl-UZ"/>
        </w:rPr>
        <w:t xml:space="preserve">larning farq </w:t>
      </w:r>
      <w:r w:rsidRPr="00785149">
        <w:rPr>
          <w:rFonts w:cs="Times New Roman"/>
          <w:noProof/>
          <w:sz w:val="26"/>
          <w:szCs w:val="26"/>
          <w:lang w:val="en-US"/>
        </w:rPr>
        <w:t>) sifatida aniqlanadi.</w:t>
      </w:r>
    </w:p>
    <w:p w14:paraId="508E1F0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31</w:t>
      </w:r>
      <w:r w:rsidRPr="00785149">
        <w:rPr>
          <w:rFonts w:cs="Times New Roman"/>
          <w:noProof/>
          <w:sz w:val="26"/>
          <w:szCs w:val="26"/>
          <w:lang w:val="en-US"/>
        </w:rPr>
        <w:t>. 040-satr</w:t>
      </w:r>
      <w:r w:rsidRPr="00785149">
        <w:rPr>
          <w:rFonts w:cs="Times New Roman"/>
          <w:noProof/>
          <w:sz w:val="26"/>
          <w:szCs w:val="26"/>
          <w:lang w:val="uz-Cyrl-UZ"/>
        </w:rPr>
        <w:t>da “</w:t>
      </w:r>
      <w:r w:rsidRPr="00785149">
        <w:rPr>
          <w:rFonts w:cs="Times New Roman"/>
          <w:noProof/>
          <w:sz w:val="26"/>
          <w:szCs w:val="26"/>
          <w:lang w:val="en-US"/>
        </w:rPr>
        <w:t>Davr xarajatlari, jami</w:t>
      </w:r>
      <w:r w:rsidRPr="00785149">
        <w:rPr>
          <w:rFonts w:cs="Times New Roman"/>
          <w:noProof/>
          <w:sz w:val="26"/>
          <w:szCs w:val="26"/>
          <w:lang w:val="uz-Cyrl-UZ"/>
        </w:rPr>
        <w:t>”</w:t>
      </w:r>
      <w:r w:rsidRPr="00785149">
        <w:rPr>
          <w:rFonts w:cs="Times New Roman"/>
          <w:noProof/>
          <w:sz w:val="26"/>
          <w:szCs w:val="26"/>
          <w:lang w:val="en-US"/>
        </w:rPr>
        <w:t xml:space="preserve"> 050, 060, 070-satrlar boʻyicha yakuniy summa aks ettiriladi.</w:t>
      </w:r>
      <w:r w:rsidRPr="00785149">
        <w:rPr>
          <w:rFonts w:cs="Times New Roman"/>
          <w:noProof/>
          <w:sz w:val="26"/>
          <w:szCs w:val="26"/>
          <w:lang w:val="uz-Cyrl-UZ"/>
        </w:rPr>
        <w:t xml:space="preserve"> Bunda:</w:t>
      </w:r>
    </w:p>
    <w:p w14:paraId="7749659F" w14:textId="58EBA6CD"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050-satrda “Sotish xarajatlari” moddasi boʻyicha 9410 “Sotish xarajatlari” hisobvaragʻida yuritiladigan mahsulotni sotish boʻyicha xarajatlar, yaʼni mahsulotni isteʼmolchiga yetkazib berish bilan bogʻliq, transport vositalariga ortish, marketing bilan shugʻullanuvchi xodimlar va boʻlimlarning xarajatlari va boshqalar aks ettiriladi;</w:t>
      </w:r>
    </w:p>
    <w:p w14:paraId="55CC7E4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060-satrda “Maʼmuriy xarajatlar” moddasi boʻyicha 9420 “Maʼmuriy xarajatlar” hisobvaragʻida yuritiladigan tashkilotni boshqarish xarajatlari, boshqaruv xodimlari mehnatiga haq toʻlash xarajatlari, umummaʼmuriy maqsaddagi asosiy vositalarni taʼmirlash xarajatlari, umumxoʻjalik maqsadidagi xonalarning ijara haqi va boshqa maʼmuriy xarajatlar aks ettiriladi;</w:t>
      </w:r>
    </w:p>
    <w:p w14:paraId="2115F51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070-satrda “Boshqa operatsion xarajatlar” moddasi boʻyicha 9430 “Boshqa operatsion xarajatlar” hisobvaragʻida yuritiladigan kadrlarni tayyorlash va qayta tayyorlash xarajatlari, auditorlik va maslahat xizmatlariga haq toʻlash xarajatlari, kompensatsiyalaydigan va ragʻbatlantiradigan xususiyatdagi toʻlovlar, ish haqini hisoblab yozishda hisobga olinmaydigan toʻlovlar va xarajatlar, bank xizmatlari boʻyicha xarajatlari, jarimalar, penyalar va operatsion faoliyat doirasida yuzaga keladigan, ishlab chiqarish jarayoni, moliyaviy faoliyat bilan bogʻlanmagan va xarajatlarning favqulodda moddalari sifatlariga ega boʻlmagan boshqa xarajatlar aks ettiriladi. </w:t>
      </w:r>
    </w:p>
    <w:p w14:paraId="62673D4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32.</w:t>
      </w:r>
      <w:r w:rsidRPr="00785149">
        <w:rPr>
          <w:rFonts w:cs="Times New Roman"/>
          <w:noProof/>
          <w:sz w:val="26"/>
          <w:szCs w:val="26"/>
          <w:lang w:val="uz-Cyrl-UZ"/>
        </w:rPr>
        <w:t xml:space="preserve"> 090-satrda “Asosiy faoliyatning boshqa daromadlari” moddasi boʻyicha asosiy faoliyatdan boshqa daromadlarni hisobga olish hisobvaraqlarida (9300) yuritiladigan asosiy vositalar va boshqa aktivlarning chiqib ketishidan foyda, undirilgan jarima va </w:t>
      </w:r>
      <w:r w:rsidRPr="00785149">
        <w:rPr>
          <w:rFonts w:cs="Times New Roman"/>
          <w:noProof/>
          <w:sz w:val="26"/>
          <w:szCs w:val="26"/>
          <w:lang w:val="uz-Cyrl-UZ"/>
        </w:rPr>
        <w:lastRenderedPageBreak/>
        <w:t xml:space="preserve">penyalar, oʻtgan yillar foydasi, operativ ijaradan daromadlar, kreditorlik va deponentlik qarzini hisobdan chiqarishdan daromadlar, xizmat koʻrsatuvchi xoʻjaliklarning daromadlari, tekin moliyaviy yordam va boshqa operatsion daromadlar koʻrsatiladi. </w:t>
      </w:r>
    </w:p>
    <w:p w14:paraId="2DA6BE2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33.</w:t>
      </w:r>
      <w:r w:rsidRPr="00785149">
        <w:rPr>
          <w:rFonts w:cs="Times New Roman"/>
          <w:noProof/>
          <w:sz w:val="26"/>
          <w:szCs w:val="26"/>
          <w:lang w:val="uz-Cyrl-UZ"/>
        </w:rPr>
        <w:t xml:space="preserve"> 100-satrda “Asosiy faoliyatning foydasi (zarari)” moddasi boʻyicha  tashkilot asosiy faoliyatining moliyaviy natijalari koʻrsatiladi, ular mahsulot (tovarlar, ishlar va xizmatlar) sotilishidan yalpi foyda (zarar)dan (030-satr) davr xarajatlari summasini (040-satr) ayirish hamda asosiy faoliyatdan boshqa daromadlar summasini (090-satr) qoʻshish yoʻli bilan aniqlanadi.</w:t>
      </w:r>
    </w:p>
    <w:p w14:paraId="70D9FDE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34.</w:t>
      </w:r>
      <w:r w:rsidRPr="00785149">
        <w:rPr>
          <w:rFonts w:cs="Times New Roman"/>
          <w:noProof/>
          <w:sz w:val="26"/>
          <w:szCs w:val="26"/>
          <w:lang w:val="uz-Cyrl-UZ"/>
        </w:rPr>
        <w:t xml:space="preserve"> 110-satrda “Moliyaviy faoliyatning daromadlari, jami” moddasi boʻyicha  120, 130, 140, 150, 160-satrlar boʻyicha yakuniy summa aks ettiriladi.</w:t>
      </w:r>
    </w:p>
    <w:p w14:paraId="75EEDDB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35.</w:t>
      </w:r>
      <w:r w:rsidRPr="00785149">
        <w:rPr>
          <w:rFonts w:cs="Times New Roman"/>
          <w:noProof/>
          <w:sz w:val="26"/>
          <w:szCs w:val="26"/>
          <w:lang w:val="uz-Cyrl-UZ"/>
        </w:rPr>
        <w:t xml:space="preserve"> 120-satrda “Dividendlar shaklida daromadlar” moddasi boʻyicha 9520 “Dividendlar koʻrinishida daromadlar” hisobvaragʻida yuritiladigan Oʻzbekiston Respublikasi hududida va undan tashqarida boshqa tashkilotlar faoliyatida ulushbay ishtirok etishdan olingan daromadlar, tashkilot egaligida boʻlgan aksiyalar va boshqa qimmatli qogʻozlar boʻyicha dividendlar aks ettiriladi.</w:t>
      </w:r>
    </w:p>
    <w:p w14:paraId="67BD6C8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36.</w:t>
      </w:r>
      <w:r w:rsidRPr="00785149">
        <w:rPr>
          <w:rFonts w:cs="Times New Roman"/>
          <w:noProof/>
          <w:sz w:val="26"/>
          <w:szCs w:val="26"/>
          <w:lang w:val="uz-Cyrl-UZ"/>
        </w:rPr>
        <w:t xml:space="preserve"> 130-satrda “Foizlar shaklida daromadlar” moddasi boʻyicha 9530 “Foizlar koʻrinishida daromadlar” hisobvaragʻida yuritiladigan, uzoq muddatli va joriy investitsiyalar boʻyicha foizlar koʻrinishida daromadlar koʻrsatiladi.</w:t>
      </w:r>
    </w:p>
    <w:p w14:paraId="68F890C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37.</w:t>
      </w:r>
      <w:r w:rsidRPr="00785149">
        <w:rPr>
          <w:rFonts w:cs="Times New Roman"/>
          <w:noProof/>
          <w:sz w:val="26"/>
          <w:szCs w:val="26"/>
          <w:lang w:val="uz-Cyrl-UZ"/>
        </w:rPr>
        <w:t xml:space="preserve"> 140-satrda “Moliyaviy ijaradan daromadlar” moddasi boʻyicha asosiy faoliyati mol-mulkni moliyaviy ijaraga berish hisoblanmagan tashkilotlar mol-mulkni moliyaviy ijaraga (shu jumladan lizing)  berishdan olgan daromadlarini aks ettiradilar, ularning hisobi 9550 “Moliyaviy ijaradan daromadlar” hisobvaragʻida yuritiladi. </w:t>
      </w:r>
    </w:p>
    <w:p w14:paraId="22D68B5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38.</w:t>
      </w:r>
      <w:r w:rsidRPr="00785149">
        <w:rPr>
          <w:rFonts w:cs="Times New Roman"/>
          <w:noProof/>
          <w:sz w:val="26"/>
          <w:szCs w:val="26"/>
          <w:lang w:val="uz-Cyrl-UZ"/>
        </w:rPr>
        <w:t xml:space="preserve"> 150-satrda “Valyuta kursi farqidan daromadlar” moddasi boʻyicha 9540 “Valyuta kurslaridagi farqlardan daromadlar” hisobvaragʻida yuritiladigan, shu jumladan balansni tuzish sanasida monetar moddalarini qayta baholashdan, valyuta operatsiyalari boʻyicha kursi farqidan daromadlar aks ettiriladi.</w:t>
      </w:r>
    </w:p>
    <w:p w14:paraId="1BAD58A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39</w:t>
      </w:r>
      <w:r w:rsidRPr="00785149">
        <w:rPr>
          <w:rFonts w:cs="Times New Roman"/>
          <w:noProof/>
          <w:sz w:val="26"/>
          <w:szCs w:val="26"/>
          <w:lang w:val="uz-Cyrl-UZ"/>
        </w:rPr>
        <w:t>. 160-satrda “Moliyaviy faoliyatning boshqa daromadlari” moddasi boʻyicha 9510 “Royalti koʻrinishdagi daromadlar”, 9560 “Qimmatli qogʻozlarni qayta baholashdan daromadlar”, 9590 “Moliyaviy faoliyatning boshqa daromadlari” hisobvaraqlarida yuritiladigan qimmatli qogʻozlarni qayta baholashlarni oʻtkazishdan daromadlar, royalti koʻrinishida daromadlar va moliyaviy faoliyatdan boshqa daromadlar koʻrsatiladi.</w:t>
      </w:r>
    </w:p>
    <w:p w14:paraId="642F181F"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40.</w:t>
      </w:r>
      <w:r w:rsidRPr="00785149">
        <w:rPr>
          <w:rFonts w:cs="Times New Roman"/>
          <w:noProof/>
          <w:sz w:val="26"/>
          <w:szCs w:val="26"/>
          <w:lang w:val="uz-Cyrl-UZ"/>
        </w:rPr>
        <w:t xml:space="preserve"> 170-satrda “Moliyaviy faoliyat boʻyicha xarajatlar, jami” moddasi boʻyicha  180, 190, 200, 210-satrlar boʻyicha yakuniy summa aks ettiriladi.</w:t>
      </w:r>
    </w:p>
    <w:p w14:paraId="7DBD371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41.</w:t>
      </w:r>
      <w:r w:rsidRPr="00785149">
        <w:rPr>
          <w:rFonts w:cs="Times New Roman"/>
          <w:noProof/>
          <w:sz w:val="26"/>
          <w:szCs w:val="26"/>
          <w:lang w:val="uz-Cyrl-UZ"/>
        </w:rPr>
        <w:t xml:space="preserve"> 180-satrda “Foizlar shaklida xarajatlar” moddasi boʻyicha 9610 “Foizlar koʻrinishdagi xarajatlar” hisobvaragʻida yuritiladigan, banklar kreditlari va qarzlar boʻyicha foizlarni toʻlash xarajatlari koʻrsatiladi.</w:t>
      </w:r>
    </w:p>
    <w:p w14:paraId="5EF7B21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42.</w:t>
      </w:r>
      <w:r w:rsidRPr="00785149">
        <w:rPr>
          <w:rFonts w:cs="Times New Roman"/>
          <w:noProof/>
          <w:sz w:val="26"/>
          <w:szCs w:val="26"/>
          <w:lang w:val="uz-Cyrl-UZ"/>
        </w:rPr>
        <w:t xml:space="preserve"> 190-satrda “Moliyaviy ijara boʻyicha foizlar shaklidagi xarajatlar” moddasi boʻyicha moliyaviy ijara boʻyicha foizlarni toʻlashga xarajatlar aks ettirilib, ularning hisobi 9610 “Foizlar koʻrinishidagi xarajatlar” hisobvaragʻida yuritiladi. </w:t>
      </w:r>
    </w:p>
    <w:p w14:paraId="5F79027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43</w:t>
      </w:r>
      <w:r w:rsidRPr="00785149">
        <w:rPr>
          <w:rFonts w:cs="Times New Roman"/>
          <w:noProof/>
          <w:sz w:val="26"/>
          <w:szCs w:val="26"/>
          <w:lang w:val="uz-Cyrl-UZ"/>
        </w:rPr>
        <w:t>. “Valyuta kursi farqidan zararlar” moddasi boʻyicha (200-satr) hisobi 9620 “Valyutalar kurslari farqidan zararlar” hisobvaragʻida yuritiladigan, valyuta operatsiyalari boʻyicha va balans tuzish sanasida monetar moddalarini qayta baholashdan salbiy kurslardagi farqlar aks ettiriladi.</w:t>
      </w:r>
    </w:p>
    <w:p w14:paraId="405F5ED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44</w:t>
      </w:r>
      <w:r w:rsidRPr="00785149">
        <w:rPr>
          <w:rFonts w:cs="Times New Roman"/>
          <w:noProof/>
          <w:sz w:val="26"/>
          <w:szCs w:val="26"/>
          <w:lang w:val="uz-Cyrl-UZ"/>
        </w:rPr>
        <w:t>. “Moliyaviy faoliyat boʻyicha boshqa xarajatlar” moddasi boʻyicha (210-satr) hisobi 9630 “Qimmatli qogʻozlarni chiqarish va tarqatish boʻyicha xarajatlari” va 9690 “Moliyaviy faoliyat boʻyicha boshqa xarajatlar” hisobvaraqlarida yuritiladigan, qimmatli qogʻozlarni chiqarish va tarqatish bilan bogʻliq xarajatlar hamda moliyaviy faoliyatga doir boshqa xarajatlar aks ettiriladi.</w:t>
      </w:r>
    </w:p>
    <w:p w14:paraId="25C694B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lastRenderedPageBreak/>
        <w:t>45</w:t>
      </w:r>
      <w:r w:rsidRPr="00785149">
        <w:rPr>
          <w:rFonts w:cs="Times New Roman"/>
          <w:noProof/>
          <w:sz w:val="26"/>
          <w:szCs w:val="26"/>
          <w:lang w:val="uz-Cyrl-UZ"/>
        </w:rPr>
        <w:t>. “Umumxoʻjalik faoliyatning foydasi (zarari)” moddasi boʻyicha (220-satr) tashkilotning umumxoʻjalik faoliyatiga doir, asosiy faoliyatdan foyda (zarar) summasiga (100-satr) moliyaviy faoliyatdan daromadlar summasini (110-satr) qoʻshish va moliyaviy faoliyat boʻyicha xarajatlar summasini (170-satr) ayirish yoʻli bilan belgilanadigan moliyaviy natijalar koʻrsatiladi.</w:t>
      </w:r>
    </w:p>
    <w:p w14:paraId="4E43B07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46</w:t>
      </w:r>
      <w:r w:rsidRPr="00785149">
        <w:rPr>
          <w:rFonts w:cs="Times New Roman"/>
          <w:noProof/>
          <w:sz w:val="26"/>
          <w:szCs w:val="26"/>
          <w:lang w:val="uz-Cyrl-UZ"/>
        </w:rPr>
        <w:t>. “Favquloddagi foyda va zararlar” moddasi boʻyicha (230-satr) favqulodda voqealar natijalari koʻrsatiladi, “Daromadlar (foyda)” ustuni 9710 “Favqulodda vaziyatlardan olingan foydalar” hisobvaragʻining maʼlumotlari, “Xarajatlar (zararlar)” ustuni esa 9720 “Favqulodda vaziyatlardan koʻrilgan zararlar” hisobvaragʻining maʼlumotlari boʻyicha toʻldiriladi.</w:t>
      </w:r>
    </w:p>
    <w:p w14:paraId="15D6388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47.</w:t>
      </w:r>
      <w:r w:rsidRPr="00785149">
        <w:rPr>
          <w:rFonts w:cs="Times New Roman"/>
          <w:noProof/>
          <w:sz w:val="26"/>
          <w:szCs w:val="26"/>
          <w:lang w:val="uz-Cyrl-UZ"/>
        </w:rPr>
        <w:t xml:space="preserve"> 240-satrda “Foyda soligʻini toʻlagunga qadar foyda (zarar)” moddasi boʻyicha “+/–” belgisini hisobga olgan holda 220 va 230-satrlarni qoʻshish natijalari aks ettiriladi. </w:t>
      </w:r>
    </w:p>
    <w:p w14:paraId="56433E5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48</w:t>
      </w:r>
      <w:r w:rsidRPr="00785149">
        <w:rPr>
          <w:rFonts w:cs="Times New Roman"/>
          <w:noProof/>
          <w:sz w:val="26"/>
          <w:szCs w:val="26"/>
          <w:lang w:val="uz-Cyrl-UZ"/>
        </w:rPr>
        <w:t xml:space="preserve">. 250-satrda “Foyda soligʻi” moddasi boʻyicha hisobot davri boshidan hisoblab yozilgan, 9810 “Foyda soligʻi boʻyicha xarajatlar” hisobvaragʻida hisobga olingan foyda soligʻi summasi koʻrsatiladi. </w:t>
      </w:r>
    </w:p>
    <w:p w14:paraId="6CBBDC1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49.</w:t>
      </w:r>
      <w:r w:rsidRPr="00785149">
        <w:rPr>
          <w:rFonts w:cs="Times New Roman"/>
          <w:noProof/>
          <w:sz w:val="26"/>
          <w:szCs w:val="26"/>
          <w:lang w:val="uz-Cyrl-UZ"/>
        </w:rPr>
        <w:t xml:space="preserve"> 260-satrda “Foydadan boshqa soliqlar va boshqa majburiy toʻlovlar” moddasi boʻyicha yil boshidan hisoblab yozilgan, qonunchilik hujjatlariga muvofiq tashkilot foydasi hisobidan toʻlanayotgan soliqlar va boshqa majburiy toʻlovlar summasi aks ettiriladi. Ular uchun amaldagi qonunchilik hujjatlariga muvofiq soliq solishning soddalashtirilgan tartibi nazarda tutilgan tashkilotlar 260-satr boʻyicha hisoblab yozilgan yagona soliq toʻlovi, yagona yer soligʻi, tadbirkorlik faoliyatining ayrim turlari boʻyicha qatʼiy belgilangan soliq summasini aks ettiradilar. </w:t>
      </w:r>
    </w:p>
    <w:p w14:paraId="7DF7063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50.</w:t>
      </w:r>
      <w:r w:rsidRPr="00785149">
        <w:rPr>
          <w:rFonts w:cs="Times New Roman"/>
          <w:noProof/>
          <w:sz w:val="26"/>
          <w:szCs w:val="26"/>
          <w:lang w:val="uz-Cyrl-UZ"/>
        </w:rPr>
        <w:t xml:space="preserve"> 270-satrda “Hisobot davrining sof foydasi (zarari)” moddasi boʻyicha hisobot davrining pirovard moliyaviy natijasi koʻrsatiladi, u 240, 250, 260-satrlar ayirmasi sifatida belgilangan.</w:t>
      </w:r>
    </w:p>
    <w:p w14:paraId="08B65E1A" w14:textId="77777777" w:rsidR="0017582D" w:rsidRPr="00785149" w:rsidRDefault="0017582D" w:rsidP="00F32197">
      <w:pPr>
        <w:autoSpaceDE w:val="0"/>
        <w:autoSpaceDN w:val="0"/>
        <w:adjustRightInd w:val="0"/>
        <w:spacing w:after="0"/>
        <w:jc w:val="center"/>
        <w:rPr>
          <w:rFonts w:cs="Times New Roman"/>
          <w:b/>
          <w:bCs/>
          <w:noProof/>
          <w:sz w:val="26"/>
          <w:szCs w:val="26"/>
          <w:lang w:val="uz-Cyrl-UZ"/>
        </w:rPr>
      </w:pPr>
    </w:p>
    <w:p w14:paraId="5744B122" w14:textId="77777777" w:rsidR="0017582D" w:rsidRPr="00785149" w:rsidRDefault="0017582D" w:rsidP="00F32197">
      <w:pPr>
        <w:autoSpaceDE w:val="0"/>
        <w:autoSpaceDN w:val="0"/>
        <w:adjustRightInd w:val="0"/>
        <w:spacing w:after="0"/>
        <w:jc w:val="center"/>
        <w:rPr>
          <w:rFonts w:cs="Times New Roman"/>
          <w:b/>
          <w:bCs/>
          <w:noProof/>
          <w:sz w:val="26"/>
          <w:szCs w:val="26"/>
          <w:lang w:val="uz-Cyrl-UZ"/>
        </w:rPr>
      </w:pPr>
      <w:r w:rsidRPr="00785149">
        <w:rPr>
          <w:rFonts w:cs="Times New Roman"/>
          <w:b/>
          <w:bCs/>
          <w:noProof/>
          <w:sz w:val="26"/>
          <w:szCs w:val="26"/>
          <w:lang w:val="uz-Cyrl-UZ"/>
        </w:rPr>
        <w:t xml:space="preserve">4-bob. Xususiy kapital toʻgʻrisida hisobot </w:t>
      </w:r>
    </w:p>
    <w:p w14:paraId="014C4D35" w14:textId="77777777" w:rsidR="0017582D" w:rsidRPr="00785149" w:rsidRDefault="0017582D" w:rsidP="00F32197">
      <w:pPr>
        <w:autoSpaceDE w:val="0"/>
        <w:autoSpaceDN w:val="0"/>
        <w:adjustRightInd w:val="0"/>
        <w:spacing w:after="0"/>
        <w:jc w:val="center"/>
        <w:rPr>
          <w:rFonts w:cs="Times New Roman"/>
          <w:noProof/>
          <w:sz w:val="26"/>
          <w:szCs w:val="26"/>
          <w:lang w:val="uz-Cyrl-UZ"/>
        </w:rPr>
      </w:pPr>
    </w:p>
    <w:p w14:paraId="673A9449" w14:textId="58957EDA"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51.</w:t>
      </w:r>
      <w:r w:rsidRPr="00785149">
        <w:rPr>
          <w:rFonts w:cs="Times New Roman"/>
          <w:noProof/>
          <w:sz w:val="26"/>
          <w:szCs w:val="26"/>
          <w:lang w:val="uz-Cyrl-UZ"/>
        </w:rPr>
        <w:t xml:space="preserve"> Xususiy kapital toʻgʻrisida hisobot hisobot davrida tashkilot oʻz kapitalining holati va uni shakllantirish manbalari boʻyicha harakatini aks ettiradi</w:t>
      </w:r>
      <w:r w:rsidR="000A42B8" w:rsidRPr="00785149">
        <w:rPr>
          <w:rFonts w:cs="Times New Roman"/>
          <w:noProof/>
          <w:sz w:val="26"/>
          <w:szCs w:val="26"/>
          <w:lang w:val="uz-Cyrl-UZ"/>
        </w:rPr>
        <w:t>.</w:t>
      </w:r>
    </w:p>
    <w:p w14:paraId="4D57B0E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010-satrda “Yil boshida qoldiq” moddasi boʻyicha yil boshidagi holat boʻyicha quyidagi axborot aks ettiriladi:</w:t>
      </w:r>
    </w:p>
    <w:p w14:paraId="382A60F0" w14:textId="636AFAE9"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a) 3-ustunda “Ustav kapitali”</w:t>
      </w:r>
      <w:r w:rsidR="000A42B8" w:rsidRPr="00785149">
        <w:rPr>
          <w:rFonts w:cs="Times New Roman"/>
          <w:noProof/>
          <w:sz w:val="26"/>
          <w:szCs w:val="26"/>
          <w:lang w:val="uz-Cyrl-UZ"/>
        </w:rPr>
        <w:t xml:space="preserve"> – </w:t>
      </w:r>
      <w:r w:rsidRPr="00785149">
        <w:rPr>
          <w:rFonts w:cs="Times New Roman"/>
          <w:noProof/>
          <w:sz w:val="26"/>
          <w:szCs w:val="26"/>
          <w:lang w:val="uz-Cyrl-UZ"/>
        </w:rPr>
        <w:t>taʼsis hujjatlarida qayd etilgan va ustav kapitalni hisobga olish hisobvaraqlarida (8300) koʻrsatilgan ustav kapitalning summasi koʻrsatiladi;</w:t>
      </w:r>
    </w:p>
    <w:p w14:paraId="4CD5BAEB"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b) 4-ustunda “Qoʻshilgan kapital” – qoʻshilgan kapitalni hisobga olish hisobvaraqlarida (8400) qayd etilgan qoʻshilgan kapital summasi koʻrsatiladi;</w:t>
      </w:r>
    </w:p>
    <w:p w14:paraId="3E709A2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v) 5-ustunda “Rezerv kapitali” – qonunchilik hujjatlariga muvofiq tashkil etilgan, zaxira kapitalni hisobga olish hisobvaraqlarida (8500) qayd etilgan zaxira kapital mablagʻlari summasi aks ettiriladi;</w:t>
      </w:r>
    </w:p>
    <w:p w14:paraId="00D64FF1" w14:textId="4201BCD6"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g) 6-ustunda “Taqsimlanmagan foyda (qoplanmagan zararlar)” –</w:t>
      </w:r>
      <w:r w:rsidR="000A42B8" w:rsidRPr="00785149">
        <w:rPr>
          <w:rFonts w:cs="Times New Roman"/>
          <w:noProof/>
          <w:sz w:val="26"/>
          <w:szCs w:val="26"/>
          <w:lang w:val="uz-Cyrl-UZ"/>
        </w:rPr>
        <w:t xml:space="preserve"> </w:t>
      </w:r>
      <w:r w:rsidRPr="00785149">
        <w:rPr>
          <w:rFonts w:cs="Times New Roman"/>
          <w:noProof/>
          <w:sz w:val="26"/>
          <w:szCs w:val="26"/>
          <w:lang w:val="uz-Cyrl-UZ"/>
        </w:rPr>
        <w:t>taqsimlanmagan foyda (qoplanmagan zarar)ni hisobga olish hisobvaraqlarida (8700) qayd etilgan, yil boshida taqsimlanmagan foyda (qoplanmagan zarar) summasi koʻrsatiladi;</w:t>
      </w:r>
    </w:p>
    <w:p w14:paraId="38C5838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d) 7-ustunda “Sotib olingan xususiy aksiyalari” – sotib olingan oʻz aksiyalarini hisobga olish hisobvaraqlarida (8600) qayd etilgan, tashkilotda boʻlgan sotib olingan oʻz aksiyalarining summasi. Ularni keyin tarqatish yoki yoʻq qilish uchun, koʻrsatiladi;</w:t>
      </w:r>
    </w:p>
    <w:p w14:paraId="0C52B320" w14:textId="23AE92E0"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e) 8-ustunda “Maqsadli tushumlar va boshqalar” – maqsadli tadbirlarni amalga oshirish uchun </w:t>
      </w:r>
      <w:r w:rsidR="00781F20" w:rsidRPr="00785149">
        <w:rPr>
          <w:rFonts w:cs="Times New Roman"/>
          <w:noProof/>
          <w:sz w:val="26"/>
          <w:szCs w:val="26"/>
          <w:lang w:val="uz-Cyrl-UZ"/>
        </w:rPr>
        <w:t>budjet</w:t>
      </w:r>
      <w:r w:rsidRPr="00785149">
        <w:rPr>
          <w:rFonts w:cs="Times New Roman"/>
          <w:noProof/>
          <w:sz w:val="26"/>
          <w:szCs w:val="26"/>
          <w:lang w:val="uz-Cyrl-UZ"/>
        </w:rPr>
        <w:t xml:space="preserve">dan, maxsus jamgʻarmalar, boshqa tashkilotlar, jismoniy shaxslardan grantlar, subsidiyalar, aʼzolik badallari koʻrinishida tekinga olingan aktivlar va boshqa </w:t>
      </w:r>
      <w:r w:rsidRPr="00785149">
        <w:rPr>
          <w:rFonts w:cs="Times New Roman"/>
          <w:noProof/>
          <w:sz w:val="26"/>
          <w:szCs w:val="26"/>
          <w:lang w:val="uz-Cyrl-UZ"/>
        </w:rPr>
        <w:lastRenderedPageBreak/>
        <w:t>maqsadli tushumlar, shuningdek</w:t>
      </w:r>
      <w:r w:rsidR="000A42B8" w:rsidRPr="00785149">
        <w:rPr>
          <w:rFonts w:cs="Times New Roman"/>
          <w:noProof/>
          <w:sz w:val="26"/>
          <w:szCs w:val="26"/>
          <w:lang w:val="uz-Cyrl-UZ"/>
        </w:rPr>
        <w:t>,</w:t>
      </w:r>
      <w:r w:rsidRPr="00785149">
        <w:rPr>
          <w:rFonts w:cs="Times New Roman"/>
          <w:noProof/>
          <w:sz w:val="26"/>
          <w:szCs w:val="26"/>
          <w:lang w:val="uz-Cyrl-UZ"/>
        </w:rPr>
        <w:t xml:space="preserve"> xususiy kapitalni shakllantirishning boshqa manbalari koʻrsatiladi.</w:t>
      </w:r>
    </w:p>
    <w:p w14:paraId="5BAE879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52.</w:t>
      </w:r>
      <w:r w:rsidRPr="00785149">
        <w:rPr>
          <w:rFonts w:cs="Times New Roman"/>
          <w:noProof/>
          <w:sz w:val="26"/>
          <w:szCs w:val="26"/>
          <w:lang w:val="uz-Cyrl-UZ"/>
        </w:rPr>
        <w:t xml:space="preserve"> 020-satrda “Qimmatli qogʻozlar emissiyasi” moddasi boʻyicha qonunchilik hujjatlarida belgilangan tartibda hisobot davrida qimmatli qogʻozlarni chiqarish va sotishdan olingan nominal qiymat va emissiya daromadi summasi aks ettiriladi. </w:t>
      </w:r>
    </w:p>
    <w:p w14:paraId="5194E28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53.</w:t>
      </w:r>
      <w:r w:rsidRPr="00785149">
        <w:rPr>
          <w:rFonts w:cs="Times New Roman"/>
          <w:noProof/>
          <w:sz w:val="26"/>
          <w:szCs w:val="26"/>
          <w:lang w:val="uz-Cyrl-UZ"/>
        </w:rPr>
        <w:t xml:space="preserve"> 030-satrda “Uzoq muddatli aktivlarni qayta baholash” moddasi boʻyicha asosiy vositalar, nomoddiy aktivlar va boshqa uzoq muddatli aktivlarni qayta baholash summasi aks ettiriladi. </w:t>
      </w:r>
    </w:p>
    <w:p w14:paraId="57C34F1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Uzoq muddatli aktivlarni qayta baholash natijasida rezerv kapitalining shakllanishi va toʻldirilishi 8510 “Uzoq muddatli aktivlarni qayta baholash boʻyicha tuzatishlar” hisobvaragʻining kreditida qayta baholash natijasida qiymati oshgan aktivlarni hisobga oluvchi hisobvaraqlar bilan bogʻlangan holda aks ettiriladi. </w:t>
      </w:r>
    </w:p>
    <w:p w14:paraId="7ABE6E2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Agar qayta baholash natijasida qiymati kamaysa, kamaygan summa oʻsha aktivning navbatdagi qiymati oshishi hisobiga toʻldiriladi va u 8510 “Uzoq muddatli aktivlarni qayta baholash boʻyicha tuzatishlar” hisobvaragʻining debetida aks ettiriladi. Shu aktivning avvalgi qayta baholashdagi qiymatidan oshgan arzonlashtirilgan summa xarajat sifatida tan olinadi va 9430 “Boshqa operatsion xarajatlar” hisobvaragʻida aks ettiriladi.</w:t>
      </w:r>
    </w:p>
    <w:p w14:paraId="7695134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54.</w:t>
      </w:r>
      <w:r w:rsidRPr="00785149">
        <w:rPr>
          <w:rFonts w:cs="Times New Roman"/>
          <w:noProof/>
          <w:sz w:val="26"/>
          <w:szCs w:val="26"/>
          <w:lang w:val="uz-Cyrl-UZ"/>
        </w:rPr>
        <w:t xml:space="preserve"> 040-satrda “Ustav kapitalni shakllantirish chogʻida valyuta kurslarida farq” moddasi boʻyicha buxgalteriya hisobida 8420 “Ustav kapitalni shakllantirishdagi kurs farqi” hisobvaragʻida aks ettiriladigan, taʼsis hujjatlarini roʻyxatdan oʻtkazish sanasida va mablagʻlar ustav kapitalga haqiqatda kiritilgan sanada Markaziy bank kurslari oʻrtasida yuzaga keladigan, tashkilotning ustav kapitalni shakllantirish chogʻida hisobot davri uchun kurslardagi farq aks ettiriladi.</w:t>
      </w:r>
    </w:p>
    <w:p w14:paraId="50126D4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55.</w:t>
      </w:r>
      <w:r w:rsidRPr="00785149">
        <w:rPr>
          <w:rFonts w:cs="Times New Roman"/>
          <w:noProof/>
          <w:sz w:val="26"/>
          <w:szCs w:val="26"/>
          <w:lang w:val="uz-Cyrl-UZ"/>
        </w:rPr>
        <w:t xml:space="preserve"> 050-satrda “Rezerv kapitaliga ajratmalar” moddasi boʻyicha taʼsis hujjatlariga koʻra va qonunchilik hujjatlarida belgilangan tartibda hisobot yili uchun rezerv kapitalga ajratmalar summasi aks ettiriladi.</w:t>
      </w:r>
    </w:p>
    <w:p w14:paraId="6DF723D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Oʻzbekiston Respublikasining “Aksiyadorlik jamiyatlari va aksiyadorlarning huquqlarini himoya qilish toʻgʻrisida”gi </w:t>
      </w:r>
      <w:hyperlink r:id="rId8" w:history="1">
        <w:r w:rsidRPr="00785149">
          <w:rPr>
            <w:rFonts w:cs="Times New Roman"/>
            <w:noProof/>
            <w:sz w:val="26"/>
            <w:szCs w:val="26"/>
            <w:lang w:val="uz-Cyrl-UZ"/>
          </w:rPr>
          <w:t>Qonunig</w:t>
        </w:r>
      </w:hyperlink>
      <w:r w:rsidRPr="00785149">
        <w:rPr>
          <w:rFonts w:cs="Times New Roman"/>
          <w:noProof/>
          <w:sz w:val="26"/>
          <w:szCs w:val="26"/>
          <w:lang w:val="uz-Cyrl-UZ"/>
        </w:rPr>
        <w:t>a muvofiq jamiyatda jamiyat ustavida nazarda tutilgan, ammo uning ustav fondining (ustav kapitalining) oʻn besh foizidan kam boʻlmagan miqdorda zaxira fondi tashkil etiladi. Jamiyatning zaxira fondi jamiyat ustavida belgilangan miqdorga yetguniga qadar sof foydadan har yilgi majburiy ajratmalar orqali shakllantiriladi. Har yilgi ajratmalarning miqdori jamiyat ustavida nazarda tutiladi, ammo bu miqdor jamiyat ustavida belgilangan miqdorga yetguniga qadar sof foydaning besh foizidan kam boʻlmasligi kerak.  </w:t>
      </w:r>
    </w:p>
    <w:p w14:paraId="3D25FFC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56.</w:t>
      </w:r>
      <w:r w:rsidRPr="00785149">
        <w:rPr>
          <w:rFonts w:cs="Times New Roman"/>
          <w:noProof/>
          <w:sz w:val="26"/>
          <w:szCs w:val="26"/>
          <w:lang w:val="uz-Cyrl-UZ"/>
        </w:rPr>
        <w:t xml:space="preserve"> 060-satrda “Joriy yilning taqsimlanmagan foydasi (zarari)” moddasi boʻyicha hisobot yilida olingan sof foyda (zarar) summasi koʻrsatiladi.</w:t>
      </w:r>
    </w:p>
    <w:p w14:paraId="75D1B8F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57.</w:t>
      </w:r>
      <w:r w:rsidRPr="00785149">
        <w:rPr>
          <w:rFonts w:cs="Times New Roman"/>
          <w:noProof/>
          <w:sz w:val="26"/>
          <w:szCs w:val="26"/>
          <w:lang w:val="uz-Cyrl-UZ"/>
        </w:rPr>
        <w:t xml:space="preserve"> 070-satrda “Tekinga olingan mol-mulk” moddasi boʻyicha hisobot yilida turli manbalardan tekinga olingan mol-mulkning qiymati koʻrsatiladi.</w:t>
      </w:r>
    </w:p>
    <w:p w14:paraId="09B22032"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58</w:t>
      </w:r>
      <w:r w:rsidRPr="00785149">
        <w:rPr>
          <w:rFonts w:cs="Times New Roman"/>
          <w:noProof/>
          <w:sz w:val="26"/>
          <w:szCs w:val="26"/>
          <w:lang w:val="uz-Cyrl-UZ"/>
        </w:rPr>
        <w:t>. 080-satrda “Maqsadli olingan mablagʻlar” moddasi boʻyicha hisobot yilida olingan grantlar, subsidiyalar, aʼzolik badallari va maqsadli foydalanish uchun boshqa maqsadli tushumlar koʻrsatiladi.</w:t>
      </w:r>
    </w:p>
    <w:p w14:paraId="1189DBD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59.</w:t>
      </w:r>
      <w:r w:rsidRPr="00785149">
        <w:rPr>
          <w:rFonts w:cs="Times New Roman"/>
          <w:noProof/>
          <w:sz w:val="26"/>
          <w:szCs w:val="26"/>
          <w:lang w:val="uz-Cyrl-UZ"/>
        </w:rPr>
        <w:t xml:space="preserve"> 090-satrda “Hisoblangan dividendlar” moddasi boʻyicha hisobot davrining taqsimlanmagan foydasidan va avvalgi yillardan toʻplangan foydadan joriy hisobot yilida hisoblab yozilgan dividendlar summasi koʻrsatiladi. </w:t>
      </w:r>
    </w:p>
    <w:p w14:paraId="70C340A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60.</w:t>
      </w:r>
      <w:r w:rsidRPr="00785149">
        <w:rPr>
          <w:rFonts w:cs="Times New Roman"/>
          <w:noProof/>
          <w:sz w:val="26"/>
          <w:szCs w:val="26"/>
          <w:lang w:val="uz-Cyrl-UZ"/>
        </w:rPr>
        <w:t xml:space="preserve"> 100-satrda “Xususiy kapitalni shakllantirishning boshqa manbalari” moddasi boʻyicha xususiy kapitalni shakllantirish boshqa manbalarining summasi koʻrsatiladi.</w:t>
      </w:r>
    </w:p>
    <w:p w14:paraId="0D947BC6" w14:textId="7B455524" w:rsidR="0017582D" w:rsidRPr="00785149" w:rsidRDefault="0017582D" w:rsidP="00F32197">
      <w:pPr>
        <w:autoSpaceDE w:val="0"/>
        <w:autoSpaceDN w:val="0"/>
        <w:adjustRightInd w:val="0"/>
        <w:spacing w:after="0"/>
        <w:ind w:firstLine="570"/>
        <w:jc w:val="both"/>
        <w:rPr>
          <w:noProof/>
          <w:sz w:val="26"/>
          <w:szCs w:val="26"/>
          <w:lang w:val="uz-Cyrl-UZ"/>
        </w:rPr>
      </w:pPr>
      <w:r w:rsidRPr="00785149">
        <w:rPr>
          <w:rFonts w:cs="Times New Roman"/>
          <w:b/>
          <w:noProof/>
          <w:sz w:val="26"/>
          <w:szCs w:val="26"/>
          <w:lang w:val="uz-Cyrl-UZ"/>
        </w:rPr>
        <w:t>61</w:t>
      </w:r>
      <w:r w:rsidRPr="00785149">
        <w:rPr>
          <w:rFonts w:cs="Times New Roman"/>
          <w:noProof/>
          <w:sz w:val="26"/>
          <w:szCs w:val="26"/>
          <w:lang w:val="uz-Cyrl-UZ"/>
        </w:rPr>
        <w:t>. 110-satrda “Yil oxiridagi</w:t>
      </w:r>
      <w:r w:rsidRPr="00785149">
        <w:rPr>
          <w:noProof/>
          <w:sz w:val="26"/>
          <w:szCs w:val="26"/>
          <w:lang w:val="uz-Cyrl-UZ"/>
        </w:rPr>
        <w:t xml:space="preserve"> qoldiq” moddasi boʻyicha tegishli ustunlar boʻyicha hisobot davri oxirida xususiy kapitalning saldosi koʻrsatiladi. Bunda, 030, 040, 050, 100-</w:t>
      </w:r>
      <w:r w:rsidRPr="00785149">
        <w:rPr>
          <w:noProof/>
          <w:sz w:val="26"/>
          <w:szCs w:val="26"/>
          <w:lang w:val="uz-Cyrl-UZ"/>
        </w:rPr>
        <w:lastRenderedPageBreak/>
        <w:t>satrlarda aks ettirilgan va 8420 “Ustav kapitalini shakllantirishda kursdagi farq”, 8510 “</w:t>
      </w:r>
      <w:r w:rsidRPr="00785149">
        <w:rPr>
          <w:noProof/>
          <w:lang w:val="uz-Cyrl-UZ"/>
        </w:rPr>
        <w:t>Uzoq muddatli aktivlarni qayta baholash boʻyicha tuzatishlar”</w:t>
      </w:r>
      <w:r w:rsidRPr="00785149">
        <w:rPr>
          <w:noProof/>
          <w:sz w:val="26"/>
          <w:szCs w:val="26"/>
          <w:lang w:val="uz-Cyrl-UZ"/>
        </w:rPr>
        <w:t xml:space="preserve">, 8520 “Rezerv kapitali (fondi)” hisobvaraqlarida, maqsadli tushumlar (8800) hisobvaraqlarida hamda  kelgusi xarajatlar va toʻlovlar rezervini hisobga oluvchi (8900) hisobvaraqlarda hisobda turgan xususiy kapital manbalarining yil boshidagi summaga nisbatan kamayishi minus </w:t>
      </w:r>
      <w:r w:rsidR="00A8376F" w:rsidRPr="00785149">
        <w:rPr>
          <w:noProof/>
          <w:sz w:val="26"/>
          <w:szCs w:val="26"/>
          <w:lang w:val="uz-Cyrl-UZ"/>
        </w:rPr>
        <w:t xml:space="preserve">(-) </w:t>
      </w:r>
      <w:r w:rsidRPr="00785149">
        <w:rPr>
          <w:noProof/>
          <w:sz w:val="26"/>
          <w:szCs w:val="26"/>
          <w:lang w:val="uz-Cyrl-UZ"/>
        </w:rPr>
        <w:t xml:space="preserve">belgisi bilan koʻrsatiladi. Shuningdek, minus belgisi bilan hisobot yilidagi hisoblangan dividendlar (090-satr) va qoplanmagan zarar (060-satr) summasi aks ettiriladi. </w:t>
      </w:r>
    </w:p>
    <w:p w14:paraId="145D0F75" w14:textId="2DE04801"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62.</w:t>
      </w:r>
      <w:r w:rsidRPr="00785149">
        <w:rPr>
          <w:rFonts w:cs="Times New Roman"/>
          <w:noProof/>
          <w:sz w:val="26"/>
          <w:szCs w:val="26"/>
          <w:lang w:val="uz-Cyrl-UZ"/>
        </w:rPr>
        <w:t xml:space="preserve"> 120-satrda “Xususiy kapitalning koʻpayishi (+) yoki kamayishi </w:t>
      </w:r>
      <w:r w:rsidR="00A8376F" w:rsidRPr="00785149">
        <w:rPr>
          <w:rFonts w:cs="Times New Roman"/>
          <w:noProof/>
          <w:sz w:val="26"/>
          <w:szCs w:val="26"/>
          <w:lang w:val="uz-Cyrl-UZ"/>
        </w:rPr>
        <w:t xml:space="preserve">(-)” </w:t>
      </w:r>
      <w:r w:rsidRPr="00785149">
        <w:rPr>
          <w:rFonts w:cs="Times New Roman"/>
          <w:noProof/>
          <w:sz w:val="26"/>
          <w:szCs w:val="26"/>
          <w:lang w:val="uz-Cyrl-UZ"/>
        </w:rPr>
        <w:t>moddasi boʻyicha yil boshidagi summa bilan qiyoslaganda hisobot yili oxirida xususiy kapitalning koʻpayishi yoki kamayishi summasi aks ettiriladi.</w:t>
      </w:r>
    </w:p>
    <w:p w14:paraId="5126BBA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63.</w:t>
      </w:r>
      <w:r w:rsidRPr="00785149">
        <w:rPr>
          <w:rFonts w:cs="Times New Roman"/>
          <w:noProof/>
          <w:sz w:val="26"/>
          <w:szCs w:val="26"/>
          <w:lang w:val="uz-Cyrl-UZ"/>
        </w:rPr>
        <w:t xml:space="preserve"> Aksiyadorlik jamiyatlari 130-152-satrlarni maʼlumot uchun toʻldiradilar.</w:t>
      </w:r>
    </w:p>
    <w:p w14:paraId="55F96F0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p>
    <w:p w14:paraId="5D24267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p>
    <w:p w14:paraId="4EE4B0C5" w14:textId="77777777" w:rsidR="0017582D" w:rsidRPr="00785149" w:rsidRDefault="0017582D" w:rsidP="00F32197">
      <w:pPr>
        <w:autoSpaceDE w:val="0"/>
        <w:autoSpaceDN w:val="0"/>
        <w:adjustRightInd w:val="0"/>
        <w:spacing w:after="0"/>
        <w:jc w:val="center"/>
        <w:rPr>
          <w:rFonts w:cs="Times New Roman"/>
          <w:b/>
          <w:bCs/>
          <w:noProof/>
          <w:sz w:val="26"/>
          <w:szCs w:val="26"/>
          <w:lang w:val="uz-Cyrl-UZ"/>
        </w:rPr>
      </w:pPr>
      <w:r w:rsidRPr="00785149">
        <w:rPr>
          <w:rFonts w:cs="Times New Roman"/>
          <w:b/>
          <w:bCs/>
          <w:noProof/>
          <w:sz w:val="26"/>
          <w:szCs w:val="26"/>
          <w:lang w:val="uz-Cyrl-UZ"/>
        </w:rPr>
        <w:t>5-bob. Pul oqimlari toʻgʻrisida hisobot</w:t>
      </w:r>
    </w:p>
    <w:p w14:paraId="365E53FA" w14:textId="77777777" w:rsidR="0017582D" w:rsidRPr="00785149" w:rsidRDefault="0017582D" w:rsidP="00F32197">
      <w:pPr>
        <w:autoSpaceDE w:val="0"/>
        <w:autoSpaceDN w:val="0"/>
        <w:adjustRightInd w:val="0"/>
        <w:spacing w:after="0"/>
        <w:jc w:val="center"/>
        <w:rPr>
          <w:rFonts w:cs="Times New Roman"/>
          <w:noProof/>
          <w:sz w:val="26"/>
          <w:szCs w:val="26"/>
          <w:lang w:val="uz-Cyrl-UZ"/>
        </w:rPr>
      </w:pPr>
    </w:p>
    <w:p w14:paraId="5BC8729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64.</w:t>
      </w:r>
      <w:r w:rsidRPr="00785149">
        <w:rPr>
          <w:rFonts w:cs="Times New Roman"/>
          <w:noProof/>
          <w:sz w:val="26"/>
          <w:szCs w:val="26"/>
          <w:lang w:val="uz-Cyrl-UZ"/>
        </w:rPr>
        <w:t xml:space="preserve"> Pul oqimlari toʻgʻrisida hisobotda pul mablagʻlari harakati nuqtayi nazaridan tashkilotning moliyaviy resurslaridagi barcha oʻzgarishlar aks ettiriladi.</w:t>
      </w:r>
    </w:p>
    <w:p w14:paraId="33DFE8D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65.</w:t>
      </w:r>
      <w:r w:rsidRPr="00785149">
        <w:rPr>
          <w:rFonts w:cs="Times New Roman"/>
          <w:noProof/>
          <w:sz w:val="26"/>
          <w:szCs w:val="26"/>
          <w:lang w:val="uz-Cyrl-UZ"/>
        </w:rPr>
        <w:t xml:space="preserve"> Operatsion, investitsion va moliyaviy faoliyat borishida pul mablagʻlarining harakati hisobot davrining boshi va oxirida pul mablagʻlarining qoldiqlari oʻrtasida oʻzaro bogʻliqlikni aniqlash imkonini beradigan tarzda aks ettiriladi.</w:t>
      </w:r>
    </w:p>
    <w:p w14:paraId="2FF5250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66.</w:t>
      </w:r>
      <w:r w:rsidRPr="00785149">
        <w:rPr>
          <w:rFonts w:cs="Times New Roman"/>
          <w:noProof/>
          <w:sz w:val="26"/>
          <w:szCs w:val="26"/>
          <w:lang w:val="uz-Cyrl-UZ"/>
        </w:rPr>
        <w:t xml:space="preserve"> Tashkilotlar 9-sonli BHMS “Pul oqimlari toʻgʻrisidagi hisobot” (roʻyxat raqami 3592, 2024-yil 27-dekabr) talablariga muvofiq pul oqimlari toʻgʻrisidagi hisobotni tayyorlaydi va uni har bir hisobot davri uchun tuziladigan moliyaviy hisobotning tarkibiy qismi sifatida taqdim etadi.</w:t>
      </w:r>
    </w:p>
    <w:p w14:paraId="6A994C1C"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67</w:t>
      </w:r>
      <w:r w:rsidRPr="00785149">
        <w:rPr>
          <w:rFonts w:cs="Times New Roman"/>
          <w:noProof/>
          <w:sz w:val="26"/>
          <w:szCs w:val="26"/>
          <w:lang w:val="uz-Cyrl-UZ"/>
        </w:rPr>
        <w:t xml:space="preserve">. </w:t>
      </w:r>
      <w:r w:rsidRPr="00785149">
        <w:rPr>
          <w:rFonts w:cs="Times New Roman"/>
          <w:b/>
          <w:noProof/>
          <w:sz w:val="26"/>
          <w:szCs w:val="26"/>
          <w:lang w:val="uz-Cyrl-UZ"/>
        </w:rPr>
        <w:t>Operatsion faoliyati boʻyicha:</w:t>
      </w:r>
    </w:p>
    <w:p w14:paraId="1609C995"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“Mahsulot (tovar, ish va xizmat)larni sotishdan kelib tushgan pul mablagʻlari” moddasi boʻyicha (010-satr) hisobot davrida sotilgan mahsulot (tovar, ish va xizmat)lar uchun tashkilotning bank hisobvaraqlari va kassasiga kelib tushgan pul mablagʻlari summasi koʻrsatiladi.</w:t>
      </w:r>
    </w:p>
    <w:p w14:paraId="108712D4"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“Material tovar ish va xizmatlar uchun mol yetkazib beruvchilarga toʻlangan pul mablagʻlari” moddasi boʻyicha (020-satr) mol yetkazib beruvchilarga materiallar, tovarlar, ishlar va xizmatlar uchun toʻlangan pul mablagʻlari summasi koʻrsatiladi, bundan uzoq muddatli aktivlarni xarid qilish uchun toʻlovlar mustasno.</w:t>
      </w:r>
    </w:p>
    <w:p w14:paraId="28E9FD40" w14:textId="1037270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“Xodimlarga va ular nomidan toʻlangan pul mablagʻlari” moddasi boʻyicha (030-satr) xodimlarga mehnatga haq toʻlash koʻrinishida toʻlangan pul mablagʻlari summasi, shuningdek</w:t>
      </w:r>
      <w:r w:rsidR="00A8376F" w:rsidRPr="00785149">
        <w:rPr>
          <w:rFonts w:cs="Times New Roman"/>
          <w:noProof/>
          <w:sz w:val="26"/>
          <w:szCs w:val="26"/>
          <w:lang w:val="uz-Cyrl-UZ"/>
        </w:rPr>
        <w:t>,</w:t>
      </w:r>
      <w:r w:rsidRPr="00785149">
        <w:rPr>
          <w:rFonts w:cs="Times New Roman"/>
          <w:noProof/>
          <w:sz w:val="26"/>
          <w:szCs w:val="26"/>
          <w:lang w:val="uz-Cyrl-UZ"/>
        </w:rPr>
        <w:t xml:space="preserve"> davlat maqsadli jamgʻarmalariga toʻlangan mablagʻlar summalari, </w:t>
      </w:r>
      <w:r w:rsidR="00781F20" w:rsidRPr="00785149">
        <w:rPr>
          <w:rFonts w:cs="Times New Roman"/>
          <w:noProof/>
          <w:sz w:val="26"/>
          <w:szCs w:val="26"/>
          <w:lang w:val="uz-Cyrl-UZ"/>
        </w:rPr>
        <w:t>budjet</w:t>
      </w:r>
      <w:r w:rsidRPr="00785149">
        <w:rPr>
          <w:rFonts w:cs="Times New Roman"/>
          <w:noProof/>
          <w:sz w:val="26"/>
          <w:szCs w:val="26"/>
          <w:lang w:val="uz-Cyrl-UZ"/>
        </w:rPr>
        <w:t xml:space="preserve">ga jismoniy shaxslar daromad soligʻini toʻlash, kasaba uyushmasiga ajratmalar, alimentlar, uy-joy fondiga, xodimlarga berilgan bank kreditlari boʻyicha toʻlash, xodimlarga koʻrsatiladigan xizmatlar uchun tashkilotning haq toʻlashi, kassadan va bank hisobvaraqlaridan xodimlar bilan va ular nomidan operatsiyalarga doir boshqa sarflashlar koʻrsatiladi. </w:t>
      </w:r>
    </w:p>
    <w:p w14:paraId="33A5368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“Operatsion faoliyatning boshqa pul tushumlari va toʻlovlari” moddasi boʻyicha (040-satr) “Chiqim” ustunida royalti, turli xil taqdirlashlar, komission yigʻimlar va boshqa operatsion faoliyatdan toʻlangan pul mablagʻlari summasi, “Kirim” ustunida esa ulardan olingan pul mablagʻlari summasi koʻrsatiladi.</w:t>
      </w:r>
    </w:p>
    <w:p w14:paraId="64289375" w14:textId="2EE026A2"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“Jami operatsion faoliyatning sof pul kirimi/chiqimi” moddasi boʻyicha (050-satr), “Kirim” ustuni boʻyicha “+” belgisining va “Chiqim” ustuni boʻyicha </w:t>
      </w:r>
      <w:r w:rsidR="00A8376F" w:rsidRPr="00785149">
        <w:rPr>
          <w:rFonts w:cs="Times New Roman"/>
          <w:noProof/>
          <w:sz w:val="26"/>
          <w:szCs w:val="26"/>
          <w:lang w:val="uz-Cyrl-UZ"/>
        </w:rPr>
        <w:t xml:space="preserve">“-” </w:t>
      </w:r>
      <w:r w:rsidRPr="00785149">
        <w:rPr>
          <w:rFonts w:cs="Times New Roman"/>
          <w:noProof/>
          <w:sz w:val="26"/>
          <w:szCs w:val="26"/>
          <w:lang w:val="uz-Cyrl-UZ"/>
        </w:rPr>
        <w:t>belgisining taʼsirini hisobga olib, 010, 020, 030, 040-satrlarni qoʻshish natijasi koʻrsatiladi.</w:t>
      </w:r>
    </w:p>
    <w:p w14:paraId="03ADC9DF" w14:textId="77777777" w:rsidR="0017582D" w:rsidRPr="00785149" w:rsidRDefault="0017582D" w:rsidP="00F32197">
      <w:pPr>
        <w:autoSpaceDE w:val="0"/>
        <w:autoSpaceDN w:val="0"/>
        <w:adjustRightInd w:val="0"/>
        <w:spacing w:after="0"/>
        <w:ind w:right="135" w:firstLine="570"/>
        <w:jc w:val="both"/>
        <w:rPr>
          <w:rFonts w:cs="Times New Roman"/>
          <w:noProof/>
          <w:color w:val="800080"/>
          <w:sz w:val="26"/>
          <w:szCs w:val="26"/>
          <w:lang w:val="uz-Cyrl-UZ"/>
        </w:rPr>
      </w:pPr>
      <w:r w:rsidRPr="00785149">
        <w:rPr>
          <w:rFonts w:cs="Times New Roman"/>
          <w:noProof/>
          <w:sz w:val="26"/>
          <w:szCs w:val="26"/>
          <w:lang w:val="uz-Cyrl-UZ"/>
        </w:rPr>
        <w:lastRenderedPageBreak/>
        <w:t xml:space="preserve">Bunda “Kirim” ustuni summasi “Chiqim” ustuni summasidan oshgan holda, oshgan saldo “Kirim” ustuni boʻyicha, teskari holda esa –  “Chiqim” ustuni boʻyicha aks ettiriladi. </w:t>
      </w:r>
    </w:p>
    <w:p w14:paraId="3D2625BC"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68.</w:t>
      </w:r>
      <w:r w:rsidRPr="00785149">
        <w:rPr>
          <w:rFonts w:cs="Times New Roman"/>
          <w:noProof/>
          <w:sz w:val="26"/>
          <w:szCs w:val="26"/>
          <w:lang w:val="uz-Cyrl-UZ"/>
        </w:rPr>
        <w:t xml:space="preserve"> </w:t>
      </w:r>
      <w:r w:rsidRPr="00785149">
        <w:rPr>
          <w:rFonts w:cs="Times New Roman"/>
          <w:b/>
          <w:noProof/>
          <w:sz w:val="26"/>
          <w:szCs w:val="26"/>
          <w:lang w:val="uz-Cyrl-UZ"/>
        </w:rPr>
        <w:t>Investitsion faoliyati boʻyicha:</w:t>
      </w:r>
    </w:p>
    <w:p w14:paraId="7B82803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“Asosiy vositalarni sotib olish va sotish” moddasi boʻyicha (060-satr) tashkilotlar “Chiqim” ustunida mahsulot yetkazib beruvchilarga toʻlangan asosiy vositalarni xarid qilganlik uchun pul mablagʻlari summasini, “Kirim” ustunida esa – asosiy vositalarni sotishdan kelib tushgan mablagʻlar summasini koʻrsatadilar.</w:t>
      </w:r>
    </w:p>
    <w:p w14:paraId="587D1BBD"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“Nomoddiy aktivlarni sotib olish va sotish” moddasi boʻyicha (070-satr) tashkilotlar “Chiqim” ustunida nomoddiy aktivlarni xarid qilganlik uchun mahsulot yetkazib beruvchiga toʻlangan pul mablagʻlari summasini, “Kirim” ustunida esa – nomoddiy aktivlarni sotganlik uchun kelib tushgan mablagʻlar summasini koʻrsatadilar.</w:t>
      </w:r>
    </w:p>
    <w:p w14:paraId="529DFB3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“Uzoq va qisqa muddatli investitsiyalarni sotib olish va sotish” moddasi boʻyicha (080-satr) “Chiqim” ustunida qimmatli qogʻozlar va investitsiyalar boshqa dastaklarini xarid qilish uchun toʻlangan pul mablagʻlari summasi, shu jumladan vositachilarga komission taqdirlashlar va birjada toʻlangan foizlar koʻrsatiladi, “Kirim” ustunida esa qimmatli qogʻozlar va investitsiyalar boshqa dastaklarini sotishdan kelib tushgan pul mablagʻlari summasi aks ettiriladi. </w:t>
      </w:r>
    </w:p>
    <w:p w14:paraId="11BAAFB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“Investitsion faoliyatning boshqa pul tushumlari va toʻlovlari” moddasi boʻyicha (090-satr) “Chiqim” ustunida boshqa investitsion faoliyatga oid toʻlangan pul mablagʻlari summasi, “Kirim” ustunida esa – olingan pul mablagʻlari summasi koʻrsatiladi.</w:t>
      </w:r>
    </w:p>
    <w:p w14:paraId="41F2DCD0" w14:textId="6836E373"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“Jami: investitsion faoliyatning sof pul kirimi/chiqimi” moddasi boʻyicha (100-satr), “Kirim” ustunida “+” va “Chiqim” ustuni boʻyicha </w:t>
      </w:r>
      <w:r w:rsidR="00A8376F" w:rsidRPr="00785149">
        <w:rPr>
          <w:rFonts w:cs="Times New Roman"/>
          <w:noProof/>
          <w:sz w:val="26"/>
          <w:szCs w:val="26"/>
          <w:lang w:val="uz-Cyrl-UZ"/>
        </w:rPr>
        <w:t xml:space="preserve">“-”  </w:t>
      </w:r>
      <w:r w:rsidRPr="00785149">
        <w:rPr>
          <w:rFonts w:cs="Times New Roman"/>
          <w:noProof/>
          <w:sz w:val="26"/>
          <w:szCs w:val="26"/>
          <w:lang w:val="uz-Cyrl-UZ"/>
        </w:rPr>
        <w:t>belgisining taʼsirini hisobga olgan holda, 060, 070, 080, 090-satrlarni jamlash natijasi koʻrsatiladi.</w:t>
      </w:r>
    </w:p>
    <w:p w14:paraId="1D0DE44B" w14:textId="77777777" w:rsidR="0017582D" w:rsidRPr="00785149" w:rsidRDefault="0017582D" w:rsidP="00F32197">
      <w:pPr>
        <w:autoSpaceDE w:val="0"/>
        <w:autoSpaceDN w:val="0"/>
        <w:adjustRightInd w:val="0"/>
        <w:spacing w:after="0"/>
        <w:ind w:right="135" w:firstLine="570"/>
        <w:jc w:val="both"/>
        <w:rPr>
          <w:rFonts w:cs="Times New Roman"/>
          <w:noProof/>
          <w:color w:val="800080"/>
          <w:sz w:val="26"/>
          <w:szCs w:val="26"/>
          <w:lang w:val="uz-Cyrl-UZ"/>
        </w:rPr>
      </w:pPr>
      <w:r w:rsidRPr="00785149">
        <w:rPr>
          <w:rFonts w:cs="Times New Roman"/>
          <w:noProof/>
          <w:sz w:val="26"/>
          <w:szCs w:val="26"/>
          <w:lang w:val="uz-Cyrl-UZ"/>
        </w:rPr>
        <w:t xml:space="preserve">Bunda “Kirim” ustuni summasi “Chiqim” ustuni summasidan oshgan holda, oshgan saldo “Kirim” ustuni boʻyicha, teskari holda esa – “Chiqim” ustuni boʻyicha aks ettiriladi. </w:t>
      </w:r>
    </w:p>
    <w:p w14:paraId="38FBC4B9"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69.</w:t>
      </w:r>
      <w:r w:rsidRPr="00785149">
        <w:rPr>
          <w:rFonts w:cs="Times New Roman"/>
          <w:noProof/>
          <w:sz w:val="26"/>
          <w:szCs w:val="26"/>
          <w:lang w:val="uz-Cyrl-UZ"/>
        </w:rPr>
        <w:t xml:space="preserve"> </w:t>
      </w:r>
      <w:r w:rsidRPr="00785149">
        <w:rPr>
          <w:rFonts w:cs="Times New Roman"/>
          <w:b/>
          <w:noProof/>
          <w:sz w:val="26"/>
          <w:szCs w:val="26"/>
          <w:lang w:val="uz-Cyrl-UZ"/>
        </w:rPr>
        <w:t>Moliyaviy faoliyat boʻyicha:</w:t>
      </w:r>
    </w:p>
    <w:p w14:paraId="2DB6BEE1"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“Olingan va toʻlangan foizlar” moddasi boʻyicha (110-satr) “Kirim” ustunida olingan foizlar summasi, “Chiqim” ustunida esa toʻlangan foizlar summasi koʻrsatiladi.</w:t>
      </w:r>
    </w:p>
    <w:p w14:paraId="56C59720" w14:textId="1CC0A160"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“Olingan va toʻlangan dividendlar</w:t>
      </w:r>
      <w:r w:rsidR="00A8376F" w:rsidRPr="00785149">
        <w:rPr>
          <w:rFonts w:cs="Times New Roman"/>
          <w:noProof/>
          <w:sz w:val="26"/>
          <w:szCs w:val="26"/>
          <w:lang w:val="en-US"/>
        </w:rPr>
        <w:t>”</w:t>
      </w:r>
      <w:r w:rsidR="00A8376F" w:rsidRPr="00785149">
        <w:rPr>
          <w:rFonts w:cs="Times New Roman"/>
          <w:noProof/>
          <w:sz w:val="26"/>
          <w:szCs w:val="26"/>
          <w:lang w:val="uz-Cyrl-UZ"/>
        </w:rPr>
        <w:t xml:space="preserve"> </w:t>
      </w:r>
      <w:r w:rsidRPr="00785149">
        <w:rPr>
          <w:rFonts w:cs="Times New Roman"/>
          <w:noProof/>
          <w:sz w:val="26"/>
          <w:szCs w:val="26"/>
          <w:lang w:val="uz-Cyrl-UZ"/>
        </w:rPr>
        <w:t>moddasi boʻyicha (120-satr) “Kirim” ustunida olingan dividendlar summalari koʻrsatiladi, “Chiqim” ustunida esa toʻlangan dividendlar summalari aks ettiriladi.</w:t>
      </w:r>
    </w:p>
    <w:p w14:paraId="75439B3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“Aksiyalar yoki xususiy kapital bilan bogʻliq boshqa dastaklarni chiqarishdan pul tushumlari” moddasi boʻyicha (130-satr) hisobot yilida chiqarilgan (sotilgan) aksiyalar yoki xususiy kapital bilan bogʻliq boshqa dastaklar uchun aksiyadorlardan kelib tushgan pul mablagʻlari summasi aks ettiriladi.</w:t>
      </w:r>
    </w:p>
    <w:p w14:paraId="3DA658BC"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“Xususiy aksiyalarni sotib olganda va ularni sotganda pul toʻlovlari va tushumlari” moddasi boʻyicha (140-satr) sotib olingan xususiy aksiyalarni sotishdan kelib tushgan pul mablagʻlari summalari, shuningdek tashkilotda boʻlgan xususiy aksiyalar, hissalar va paylar uchun, ularni keyingi sotish yoki yoʻq qilish (bekor qilish) maqsadida, egalariga toʻlangan pul mablagʻlari summasi koʻrsatiladi. </w:t>
      </w:r>
    </w:p>
    <w:p w14:paraId="31A6F05A"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“Uzoq muddatli va qisqa muddatli kreditlar hamda qarzlar boʻyicha pul tushumlari va toʻlovlari” moddasi boʻyicha (150-satr) “Kirim” ustunida hisobot davrida kelib tushgan kreditlar va qarzlar summasi, “Chiqim” ustunida esa – kreditlar va qarzlar boʻyicha toʻlovlar koʻrsatiladi.</w:t>
      </w:r>
    </w:p>
    <w:p w14:paraId="6C5F6E2E" w14:textId="24FB9740"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 “Moliyaviy ijara boʻyicha pul tushumlari va toʻlovlari” moddasi boʻyicha (160-satr) “Chiqim” ustunida ijaraga beruvchiga (lizing beruvchiga) toʻlangan pul mablagʻlari </w:t>
      </w:r>
      <w:r w:rsidRPr="00785149">
        <w:rPr>
          <w:rFonts w:cs="Times New Roman"/>
          <w:noProof/>
          <w:sz w:val="26"/>
          <w:szCs w:val="26"/>
          <w:lang w:val="uz-Cyrl-UZ"/>
        </w:rPr>
        <w:lastRenderedPageBreak/>
        <w:t xml:space="preserve">summasi, </w:t>
      </w:r>
      <w:r w:rsidR="00231C10" w:rsidRPr="00785149">
        <w:rPr>
          <w:rFonts w:cs="Times New Roman"/>
          <w:noProof/>
          <w:sz w:val="26"/>
          <w:szCs w:val="26"/>
          <w:lang w:val="uz-Cyrl-UZ"/>
        </w:rPr>
        <w:t>“</w:t>
      </w:r>
      <w:r w:rsidRPr="00785149">
        <w:rPr>
          <w:rFonts w:cs="Times New Roman"/>
          <w:noProof/>
          <w:sz w:val="26"/>
          <w:szCs w:val="26"/>
          <w:lang w:val="uz-Cyrl-UZ"/>
        </w:rPr>
        <w:t xml:space="preserve">Kirim ustunida esa – ijarachidan (lizing oluvchidan) kelib tushgan pul mablagʻlari summasi koʻrsatiladi. </w:t>
      </w:r>
    </w:p>
    <w:p w14:paraId="2412D179"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 xml:space="preserve">Agar asosiy faoliyati mol-mulkni ijaraga (lizingga) berish hisoblangan tashkilotlar hisobot davriga tegishli boʻlgan daromad  summasini operatsion faoliyatida aks ettiradilar. </w:t>
      </w:r>
    </w:p>
    <w:p w14:paraId="00FAE50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“Moliyaviy faoliyatga oid boshqa pul tushumlari va toʻlovlari” moddasi boʻyicha (170-satr) “Chiqim” ustunida boshqa moliyaviy faoliyatga oid toʻlangan pul mablagʻlari summasi.</w:t>
      </w:r>
    </w:p>
    <w:p w14:paraId="3431F240"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ustunida esa </w:t>
      </w:r>
      <w:r w:rsidRPr="00785149">
        <w:rPr>
          <w:rFonts w:cs="Times New Roman"/>
          <w:noProof/>
          <w:sz w:val="26"/>
          <w:szCs w:val="26"/>
          <w:lang w:val="uz-Cyrl-UZ"/>
        </w:rPr>
        <w:t>–</w:t>
      </w:r>
      <w:r w:rsidRPr="00785149">
        <w:rPr>
          <w:rFonts w:cs="Times New Roman"/>
          <w:noProof/>
          <w:sz w:val="26"/>
          <w:szCs w:val="26"/>
          <w:lang w:val="en-US"/>
        </w:rPr>
        <w:t xml:space="preserve"> olingan pul mablagʻlari summasi koʻrsatiladi.</w:t>
      </w:r>
    </w:p>
    <w:p w14:paraId="7B274283"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Jami: moliyaviy faoliyatga oid sof oqim/chiqim</w:t>
      </w:r>
      <w:r w:rsidRPr="00785149">
        <w:rPr>
          <w:rFonts w:cs="Times New Roman"/>
          <w:noProof/>
          <w:sz w:val="26"/>
          <w:szCs w:val="26"/>
          <w:lang w:val="uz-Cyrl-UZ"/>
        </w:rPr>
        <w:t>”</w:t>
      </w:r>
      <w:r w:rsidRPr="00785149">
        <w:rPr>
          <w:rFonts w:cs="Times New Roman"/>
          <w:noProof/>
          <w:sz w:val="26"/>
          <w:szCs w:val="26"/>
          <w:lang w:val="en-US"/>
        </w:rPr>
        <w:t xml:space="preserve"> moddasi boʻyicha (180-satr)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boʻyicha </w:t>
      </w:r>
      <w:r w:rsidRPr="00785149">
        <w:rPr>
          <w:rFonts w:cs="Times New Roman"/>
          <w:noProof/>
          <w:sz w:val="26"/>
          <w:szCs w:val="26"/>
          <w:lang w:val="uz-Cyrl-UZ"/>
        </w:rPr>
        <w:t>“</w:t>
      </w:r>
      <w:r w:rsidRPr="00785149">
        <w:rPr>
          <w:rFonts w:cs="Times New Roman"/>
          <w:noProof/>
          <w:sz w:val="26"/>
          <w:szCs w:val="26"/>
          <w:lang w:val="en-US"/>
        </w:rPr>
        <w:t>+</w:t>
      </w:r>
      <w:r w:rsidRPr="00785149">
        <w:rPr>
          <w:rFonts w:cs="Times New Roman"/>
          <w:noProof/>
          <w:sz w:val="26"/>
          <w:szCs w:val="26"/>
          <w:lang w:val="uz-Cyrl-UZ"/>
        </w:rPr>
        <w:t>”</w:t>
      </w:r>
      <w:r w:rsidRPr="00785149">
        <w:rPr>
          <w:rFonts w:cs="Times New Roman"/>
          <w:noProof/>
          <w:sz w:val="26"/>
          <w:szCs w:val="26"/>
          <w:lang w:val="en-US"/>
        </w:rPr>
        <w:t xml:space="preserve"> va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boʻyicha </w:t>
      </w:r>
      <w:r w:rsidRPr="00785149">
        <w:rPr>
          <w:rFonts w:cs="Times New Roman"/>
          <w:noProof/>
          <w:sz w:val="26"/>
          <w:szCs w:val="26"/>
          <w:lang w:val="uz-Cyrl-UZ"/>
        </w:rPr>
        <w:t>“</w:t>
      </w:r>
      <w:r w:rsidRPr="00785149">
        <w:rPr>
          <w:rFonts w:cs="Times New Roman"/>
          <w:noProof/>
          <w:sz w:val="26"/>
          <w:szCs w:val="26"/>
          <w:lang w:val="en-US"/>
        </w:rPr>
        <w:t>-</w:t>
      </w:r>
      <w:r w:rsidRPr="00785149">
        <w:rPr>
          <w:rFonts w:cs="Times New Roman"/>
          <w:noProof/>
          <w:sz w:val="26"/>
          <w:szCs w:val="26"/>
          <w:lang w:val="uz-Cyrl-UZ"/>
        </w:rPr>
        <w:t>“</w:t>
      </w:r>
      <w:r w:rsidRPr="00785149">
        <w:rPr>
          <w:rFonts w:cs="Times New Roman"/>
          <w:noProof/>
          <w:sz w:val="26"/>
          <w:szCs w:val="26"/>
          <w:lang w:val="en-US"/>
        </w:rPr>
        <w:t xml:space="preserve"> belgisining taʼsirini hisobga olgan holda, 110, 120, 130, 140, 150, 160, 170-satrlar summasi koʻrsatiladi.</w:t>
      </w:r>
    </w:p>
    <w:p w14:paraId="2C2F88F3" w14:textId="77777777" w:rsidR="0017582D" w:rsidRPr="00785149" w:rsidRDefault="0017582D" w:rsidP="00F32197">
      <w:pPr>
        <w:autoSpaceDE w:val="0"/>
        <w:autoSpaceDN w:val="0"/>
        <w:adjustRightInd w:val="0"/>
        <w:spacing w:after="0"/>
        <w:ind w:right="135" w:firstLine="570"/>
        <w:jc w:val="both"/>
        <w:rPr>
          <w:rFonts w:cs="Times New Roman"/>
          <w:noProof/>
          <w:sz w:val="26"/>
          <w:szCs w:val="26"/>
          <w:lang w:val="en-US"/>
        </w:rPr>
      </w:pPr>
      <w:r w:rsidRPr="00785149">
        <w:rPr>
          <w:rFonts w:cs="Times New Roman"/>
          <w:noProof/>
          <w:sz w:val="26"/>
          <w:szCs w:val="26"/>
          <w:lang w:val="en-US"/>
        </w:rPr>
        <w:t xml:space="preserve">Bunda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summasi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summasidan oshgan holda, oshgan saldo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boʻyicha, teskari holda esa </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boʻyicha aks ettiriladi. </w:t>
      </w:r>
    </w:p>
    <w:p w14:paraId="36A59CFB" w14:textId="77777777" w:rsidR="0017582D" w:rsidRPr="00785149" w:rsidRDefault="0017582D" w:rsidP="00F32197">
      <w:pPr>
        <w:autoSpaceDE w:val="0"/>
        <w:autoSpaceDN w:val="0"/>
        <w:adjustRightInd w:val="0"/>
        <w:spacing w:after="0"/>
        <w:ind w:firstLine="570"/>
        <w:jc w:val="both"/>
        <w:rPr>
          <w:rFonts w:cs="Times New Roman"/>
          <w:b/>
          <w:noProof/>
          <w:sz w:val="26"/>
          <w:szCs w:val="26"/>
          <w:lang w:val="uz-Cyrl-UZ"/>
        </w:rPr>
      </w:pPr>
      <w:r w:rsidRPr="00785149">
        <w:rPr>
          <w:rFonts w:cs="Times New Roman"/>
          <w:b/>
          <w:noProof/>
          <w:sz w:val="26"/>
          <w:szCs w:val="26"/>
          <w:lang w:val="uz-Cyrl-UZ"/>
        </w:rPr>
        <w:t>70.</w:t>
      </w:r>
      <w:r w:rsidRPr="00785149">
        <w:rPr>
          <w:rFonts w:cs="Times New Roman"/>
          <w:noProof/>
          <w:sz w:val="26"/>
          <w:szCs w:val="26"/>
          <w:lang w:val="en-US"/>
        </w:rPr>
        <w:t xml:space="preserve"> </w:t>
      </w:r>
      <w:r w:rsidRPr="00785149">
        <w:rPr>
          <w:rFonts w:cs="Times New Roman"/>
          <w:b/>
          <w:noProof/>
          <w:sz w:val="26"/>
          <w:szCs w:val="26"/>
          <w:lang w:val="uz-Cyrl-UZ"/>
        </w:rPr>
        <w:t>Soliqqa tortish boʻyicha:</w:t>
      </w:r>
    </w:p>
    <w:p w14:paraId="0A8426B3"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uz-Cyrl-UZ"/>
        </w:rPr>
        <w:t>“</w:t>
      </w:r>
      <w:r w:rsidRPr="00785149">
        <w:rPr>
          <w:rFonts w:cs="Times New Roman"/>
          <w:noProof/>
          <w:sz w:val="26"/>
          <w:szCs w:val="26"/>
          <w:lang w:val="en-US"/>
        </w:rPr>
        <w:t>Toʻlangan foyda soligʻi</w:t>
      </w:r>
      <w:r w:rsidRPr="00785149">
        <w:rPr>
          <w:rFonts w:cs="Times New Roman"/>
          <w:noProof/>
          <w:sz w:val="26"/>
          <w:szCs w:val="26"/>
          <w:lang w:val="uz-Cyrl-UZ"/>
        </w:rPr>
        <w:t>”</w:t>
      </w:r>
      <w:r w:rsidRPr="00785149">
        <w:rPr>
          <w:rFonts w:cs="Times New Roman"/>
          <w:noProof/>
          <w:sz w:val="26"/>
          <w:szCs w:val="26"/>
          <w:lang w:val="en-US"/>
        </w:rPr>
        <w:t xml:space="preserve"> moddasi (190-satr) boʻyicha toʻlangan foyda soligʻi summasi koʻrsatiladi. </w:t>
      </w:r>
    </w:p>
    <w:p w14:paraId="0ACD4885"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uz-Cyrl-UZ"/>
        </w:rPr>
        <w:t>“</w:t>
      </w:r>
      <w:r w:rsidRPr="00785149">
        <w:rPr>
          <w:rFonts w:cs="Times New Roman"/>
          <w:noProof/>
          <w:sz w:val="26"/>
          <w:szCs w:val="26"/>
          <w:lang w:val="en-US"/>
        </w:rPr>
        <w:t>Toʻlangan boshqa soliqlar</w:t>
      </w:r>
      <w:r w:rsidRPr="00785149">
        <w:rPr>
          <w:rFonts w:cs="Times New Roman"/>
          <w:noProof/>
          <w:sz w:val="26"/>
          <w:szCs w:val="26"/>
          <w:lang w:val="uz-Cyrl-UZ"/>
        </w:rPr>
        <w:t>”</w:t>
      </w:r>
      <w:r w:rsidRPr="00785149">
        <w:rPr>
          <w:rFonts w:cs="Times New Roman"/>
          <w:noProof/>
          <w:sz w:val="26"/>
          <w:szCs w:val="26"/>
          <w:lang w:val="en-US"/>
        </w:rPr>
        <w:t xml:space="preserve"> moddasi boʻyicha (200-satr) toʻlangan soliqlar</w:t>
      </w:r>
      <w:r w:rsidRPr="00785149">
        <w:rPr>
          <w:rFonts w:cs="Times New Roman"/>
          <w:noProof/>
          <w:sz w:val="26"/>
          <w:szCs w:val="26"/>
          <w:lang w:val="uz-Cyrl-UZ"/>
        </w:rPr>
        <w:t xml:space="preserve"> </w:t>
      </w:r>
      <w:r w:rsidRPr="00785149">
        <w:rPr>
          <w:rFonts w:cs="Times New Roman"/>
          <w:noProof/>
          <w:sz w:val="26"/>
          <w:szCs w:val="26"/>
          <w:lang w:val="en-US"/>
        </w:rPr>
        <w:t xml:space="preserve"> bojlar va ularga tenglashtirilgan yigʻimlar hamda ajratmalar summasi koʻrsatiladi, bundan daromad (foyda) soligʻi mustasno.</w:t>
      </w:r>
    </w:p>
    <w:p w14:paraId="0063BF3B"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Jami toʻlangan soliqlar</w:t>
      </w:r>
      <w:r w:rsidRPr="00785149">
        <w:rPr>
          <w:rFonts w:cs="Times New Roman"/>
          <w:noProof/>
          <w:sz w:val="26"/>
          <w:szCs w:val="26"/>
          <w:lang w:val="uz-Cyrl-UZ"/>
        </w:rPr>
        <w:t>”</w:t>
      </w:r>
      <w:r w:rsidRPr="00785149">
        <w:rPr>
          <w:rFonts w:cs="Times New Roman"/>
          <w:noProof/>
          <w:sz w:val="26"/>
          <w:szCs w:val="26"/>
          <w:lang w:val="en-US"/>
        </w:rPr>
        <w:t xml:space="preserve"> moddasi boʻyicha (210-satr) 190 va 200-satrlar summasi aks ettiriladi.</w:t>
      </w:r>
    </w:p>
    <w:p w14:paraId="0DABF4A8" w14:textId="339832DA"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71</w:t>
      </w:r>
      <w:r w:rsidRPr="00785149">
        <w:rPr>
          <w:rFonts w:cs="Times New Roman"/>
          <w:b/>
          <w:noProof/>
          <w:sz w:val="26"/>
          <w:szCs w:val="26"/>
          <w:lang w:val="en-US"/>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Jami moliya</w:t>
      </w:r>
      <w:r w:rsidRPr="00785149">
        <w:rPr>
          <w:rFonts w:cs="Times New Roman"/>
          <w:noProof/>
          <w:sz w:val="26"/>
          <w:szCs w:val="26"/>
          <w:lang w:val="uz-Cyrl-UZ"/>
        </w:rPr>
        <w:t>viy</w:t>
      </w:r>
      <w:r w:rsidRPr="00785149">
        <w:rPr>
          <w:rFonts w:cs="Times New Roman"/>
          <w:noProof/>
          <w:sz w:val="26"/>
          <w:szCs w:val="26"/>
          <w:lang w:val="en-US"/>
        </w:rPr>
        <w:t>-xoʻjalik faoliyat</w:t>
      </w:r>
      <w:r w:rsidRPr="00785149">
        <w:rPr>
          <w:rFonts w:cs="Times New Roman"/>
          <w:noProof/>
          <w:sz w:val="26"/>
          <w:szCs w:val="26"/>
          <w:lang w:val="uz-Cyrl-UZ"/>
        </w:rPr>
        <w:t>ning</w:t>
      </w:r>
      <w:r w:rsidRPr="00785149">
        <w:rPr>
          <w:rFonts w:cs="Times New Roman"/>
          <w:noProof/>
          <w:sz w:val="26"/>
          <w:szCs w:val="26"/>
          <w:lang w:val="en-US"/>
        </w:rPr>
        <w:t xml:space="preserve"> sof </w:t>
      </w:r>
      <w:r w:rsidRPr="00785149">
        <w:rPr>
          <w:rFonts w:cs="Times New Roman"/>
          <w:noProof/>
          <w:sz w:val="26"/>
          <w:szCs w:val="26"/>
          <w:lang w:val="uz-Cyrl-UZ"/>
        </w:rPr>
        <w:t>pul kirimi</w:t>
      </w:r>
      <w:r w:rsidRPr="00785149">
        <w:rPr>
          <w:rFonts w:cs="Times New Roman"/>
          <w:noProof/>
          <w:sz w:val="26"/>
          <w:szCs w:val="26"/>
          <w:lang w:val="en-US"/>
        </w:rPr>
        <w:t>/chiqim</w:t>
      </w:r>
      <w:r w:rsidRPr="00785149">
        <w:rPr>
          <w:rFonts w:cs="Times New Roman"/>
          <w:noProof/>
          <w:sz w:val="26"/>
          <w:szCs w:val="26"/>
          <w:lang w:val="uz-Cyrl-UZ"/>
        </w:rPr>
        <w:t>i”</w:t>
      </w:r>
      <w:r w:rsidRPr="00785149">
        <w:rPr>
          <w:rFonts w:cs="Times New Roman"/>
          <w:noProof/>
          <w:sz w:val="26"/>
          <w:szCs w:val="26"/>
          <w:lang w:val="en-US"/>
        </w:rPr>
        <w:t xml:space="preserve"> moddasi boʻyicha (220-satr),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boʻyicha </w:t>
      </w:r>
      <w:r w:rsidRPr="00785149">
        <w:rPr>
          <w:rFonts w:cs="Times New Roman"/>
          <w:noProof/>
          <w:sz w:val="26"/>
          <w:szCs w:val="26"/>
          <w:lang w:val="uz-Cyrl-UZ"/>
        </w:rPr>
        <w:t>“</w:t>
      </w:r>
      <w:r w:rsidRPr="00785149">
        <w:rPr>
          <w:rFonts w:cs="Times New Roman"/>
          <w:noProof/>
          <w:sz w:val="26"/>
          <w:szCs w:val="26"/>
          <w:lang w:val="en-US"/>
        </w:rPr>
        <w:t>+</w:t>
      </w:r>
      <w:r w:rsidRPr="00785149">
        <w:rPr>
          <w:rFonts w:cs="Times New Roman"/>
          <w:noProof/>
          <w:sz w:val="26"/>
          <w:szCs w:val="26"/>
          <w:lang w:val="uz-Cyrl-UZ"/>
        </w:rPr>
        <w:t>”</w:t>
      </w:r>
      <w:r w:rsidRPr="00785149">
        <w:rPr>
          <w:rFonts w:cs="Times New Roman"/>
          <w:noProof/>
          <w:sz w:val="26"/>
          <w:szCs w:val="26"/>
          <w:lang w:val="en-US"/>
        </w:rPr>
        <w:t xml:space="preserve"> va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boʻyicha </w:t>
      </w:r>
      <w:r w:rsidR="00231C10" w:rsidRPr="00785149">
        <w:rPr>
          <w:rFonts w:cs="Times New Roman"/>
          <w:noProof/>
          <w:sz w:val="26"/>
          <w:szCs w:val="26"/>
          <w:lang w:val="uz-Cyrl-UZ"/>
        </w:rPr>
        <w:t>“</w:t>
      </w:r>
      <w:r w:rsidR="00231C10" w:rsidRPr="00785149">
        <w:rPr>
          <w:rFonts w:cs="Times New Roman"/>
          <w:noProof/>
          <w:sz w:val="26"/>
          <w:szCs w:val="26"/>
          <w:lang w:val="en-US"/>
        </w:rPr>
        <w:t>-</w:t>
      </w:r>
      <w:r w:rsidR="00231C10" w:rsidRPr="00785149">
        <w:rPr>
          <w:rFonts w:cs="Times New Roman"/>
          <w:noProof/>
          <w:sz w:val="26"/>
          <w:szCs w:val="26"/>
          <w:lang w:val="uz-Cyrl-UZ"/>
        </w:rPr>
        <w:t>”</w:t>
      </w:r>
      <w:r w:rsidR="00231C10" w:rsidRPr="00785149">
        <w:rPr>
          <w:rFonts w:cs="Times New Roman"/>
          <w:noProof/>
          <w:sz w:val="26"/>
          <w:szCs w:val="26"/>
          <w:lang w:val="en-US"/>
        </w:rPr>
        <w:t xml:space="preserve"> </w:t>
      </w:r>
      <w:r w:rsidRPr="00785149">
        <w:rPr>
          <w:rFonts w:cs="Times New Roman"/>
          <w:noProof/>
          <w:sz w:val="26"/>
          <w:szCs w:val="26"/>
          <w:lang w:val="en-US"/>
        </w:rPr>
        <w:t>belgisining taʼsirini hisobga olgan holda 050, 100, 180, 210-satrlar summasi koʻrsatiladi.</w:t>
      </w:r>
    </w:p>
    <w:p w14:paraId="18D589AE" w14:textId="77777777" w:rsidR="0017582D" w:rsidRPr="00785149" w:rsidRDefault="0017582D" w:rsidP="00F32197">
      <w:pPr>
        <w:autoSpaceDE w:val="0"/>
        <w:autoSpaceDN w:val="0"/>
        <w:adjustRightInd w:val="0"/>
        <w:spacing w:after="0"/>
        <w:ind w:right="135" w:firstLine="570"/>
        <w:jc w:val="both"/>
        <w:rPr>
          <w:rFonts w:cs="Times New Roman"/>
          <w:noProof/>
          <w:sz w:val="26"/>
          <w:szCs w:val="26"/>
          <w:lang w:val="en-US"/>
        </w:rPr>
      </w:pPr>
      <w:r w:rsidRPr="00785149">
        <w:rPr>
          <w:rFonts w:cs="Times New Roman"/>
          <w:noProof/>
          <w:sz w:val="26"/>
          <w:szCs w:val="26"/>
          <w:lang w:val="en-US"/>
        </w:rPr>
        <w:t xml:space="preserve">Bunda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summasi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summasidan oshgan holda, oshgan saldo </w:t>
      </w:r>
      <w:r w:rsidRPr="00785149">
        <w:rPr>
          <w:rFonts w:cs="Times New Roman"/>
          <w:noProof/>
          <w:sz w:val="26"/>
          <w:szCs w:val="26"/>
          <w:lang w:val="uz-Cyrl-UZ"/>
        </w:rPr>
        <w:t>“</w:t>
      </w:r>
      <w:r w:rsidRPr="00785149">
        <w:rPr>
          <w:rFonts w:cs="Times New Roman"/>
          <w:noProof/>
          <w:sz w:val="26"/>
          <w:szCs w:val="26"/>
          <w:lang w:val="en-US"/>
        </w:rPr>
        <w:t>Kirim</w:t>
      </w:r>
      <w:r w:rsidRPr="00785149">
        <w:rPr>
          <w:rFonts w:cs="Times New Roman"/>
          <w:noProof/>
          <w:sz w:val="26"/>
          <w:szCs w:val="26"/>
          <w:lang w:val="uz-Cyrl-UZ"/>
        </w:rPr>
        <w:t>”</w:t>
      </w:r>
      <w:r w:rsidRPr="00785149">
        <w:rPr>
          <w:rFonts w:cs="Times New Roman"/>
          <w:noProof/>
          <w:sz w:val="26"/>
          <w:szCs w:val="26"/>
          <w:lang w:val="en-US"/>
        </w:rPr>
        <w:t xml:space="preserve"> ustuni boʻyicha, teskari holda esa </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Chiqim</w:t>
      </w:r>
      <w:r w:rsidRPr="00785149">
        <w:rPr>
          <w:rFonts w:cs="Times New Roman"/>
          <w:noProof/>
          <w:sz w:val="26"/>
          <w:szCs w:val="26"/>
          <w:lang w:val="uz-Cyrl-UZ"/>
        </w:rPr>
        <w:t>”</w:t>
      </w:r>
      <w:r w:rsidRPr="00785149">
        <w:rPr>
          <w:rFonts w:cs="Times New Roman"/>
          <w:noProof/>
          <w:sz w:val="26"/>
          <w:szCs w:val="26"/>
          <w:lang w:val="en-US"/>
        </w:rPr>
        <w:t xml:space="preserve"> ustuni boʻyicha aks ettiriladi. </w:t>
      </w:r>
    </w:p>
    <w:p w14:paraId="530FA657"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72</w:t>
      </w:r>
      <w:r w:rsidRPr="00785149">
        <w:rPr>
          <w:rFonts w:cs="Times New Roman"/>
          <w:b/>
          <w:noProof/>
          <w:sz w:val="26"/>
          <w:szCs w:val="26"/>
          <w:lang w:val="en-US"/>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Chet el valyutasidagi pul mablagʻlarini qayta baholashdan yuzaga kelgan kurs farqlari saldosi</w:t>
      </w:r>
      <w:r w:rsidRPr="00785149">
        <w:rPr>
          <w:rFonts w:cs="Times New Roman"/>
          <w:noProof/>
          <w:sz w:val="26"/>
          <w:szCs w:val="26"/>
          <w:lang w:val="uz-Cyrl-UZ"/>
        </w:rPr>
        <w:t>”</w:t>
      </w:r>
      <w:r w:rsidRPr="00785149">
        <w:rPr>
          <w:rFonts w:cs="Times New Roman"/>
          <w:noProof/>
          <w:sz w:val="26"/>
          <w:szCs w:val="26"/>
          <w:lang w:val="en-US"/>
        </w:rPr>
        <w:t xml:space="preserve"> moddasi boʻyicha (221-satr) hisobot davri mobaynida hosil boʻlgan,  chet el valyutasidagi pul mablagʻlarini qayta baholashdan yuzaga kelgan </w:t>
      </w:r>
      <w:r w:rsidRPr="00785149">
        <w:rPr>
          <w:rFonts w:cs="Times New Roman"/>
          <w:noProof/>
          <w:sz w:val="26"/>
          <w:szCs w:val="26"/>
          <w:lang w:val="uz-Cyrl-UZ"/>
        </w:rPr>
        <w:t>ijobiy</w:t>
      </w:r>
      <w:r w:rsidRPr="00785149">
        <w:rPr>
          <w:rFonts w:cs="Times New Roman"/>
          <w:noProof/>
          <w:sz w:val="26"/>
          <w:szCs w:val="26"/>
          <w:lang w:val="en-US"/>
        </w:rPr>
        <w:t xml:space="preserve"> yoki </w:t>
      </w:r>
      <w:r w:rsidRPr="00785149">
        <w:rPr>
          <w:rFonts w:cs="Times New Roman"/>
          <w:noProof/>
          <w:sz w:val="26"/>
          <w:szCs w:val="26"/>
          <w:lang w:val="uz-Cyrl-UZ"/>
        </w:rPr>
        <w:t xml:space="preserve">salbiy </w:t>
      </w:r>
      <w:r w:rsidRPr="00785149">
        <w:rPr>
          <w:rFonts w:cs="Times New Roman"/>
          <w:noProof/>
          <w:sz w:val="26"/>
          <w:szCs w:val="26"/>
          <w:lang w:val="en-US"/>
        </w:rPr>
        <w:t>kurs farqlari saldosi aks ettiriladi (5000, 5200, 5500, 5600, 5700).</w:t>
      </w:r>
      <w:r w:rsidRPr="00785149">
        <w:rPr>
          <w:rFonts w:cs="Times New Roman"/>
          <w:noProof/>
          <w:color w:val="800080"/>
          <w:sz w:val="26"/>
          <w:szCs w:val="26"/>
          <w:lang w:val="en-US"/>
        </w:rPr>
        <w:t xml:space="preserve"> </w:t>
      </w:r>
    </w:p>
    <w:p w14:paraId="1A6D4A9B"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73</w:t>
      </w:r>
      <w:r w:rsidRPr="00785149">
        <w:rPr>
          <w:rFonts w:cs="Times New Roman"/>
          <w:b/>
          <w:noProof/>
          <w:sz w:val="26"/>
          <w:szCs w:val="26"/>
          <w:lang w:val="en-US"/>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Yil boshida</w:t>
      </w:r>
      <w:r w:rsidRPr="00785149">
        <w:rPr>
          <w:rFonts w:cs="Times New Roman"/>
          <w:noProof/>
          <w:sz w:val="26"/>
          <w:szCs w:val="26"/>
          <w:lang w:val="uz-Cyrl-UZ"/>
        </w:rPr>
        <w:t>gi</w:t>
      </w:r>
      <w:r w:rsidRPr="00785149">
        <w:rPr>
          <w:rFonts w:cs="Times New Roman"/>
          <w:noProof/>
          <w:sz w:val="26"/>
          <w:szCs w:val="26"/>
          <w:lang w:val="en-US"/>
        </w:rPr>
        <w:t xml:space="preserve"> pul mablagʻlari</w:t>
      </w:r>
      <w:r w:rsidRPr="00785149">
        <w:rPr>
          <w:rFonts w:cs="Times New Roman"/>
          <w:noProof/>
          <w:sz w:val="26"/>
          <w:szCs w:val="26"/>
          <w:lang w:val="uz-Cyrl-UZ"/>
        </w:rPr>
        <w:t>”</w:t>
      </w:r>
      <w:r w:rsidRPr="00785149">
        <w:rPr>
          <w:rFonts w:cs="Times New Roman"/>
          <w:noProof/>
          <w:sz w:val="26"/>
          <w:szCs w:val="26"/>
          <w:lang w:val="en-US"/>
        </w:rPr>
        <w:t xml:space="preserve"> moddasi boʻyicha (230-satr) </w:t>
      </w:r>
      <w:r w:rsidRPr="00785149">
        <w:rPr>
          <w:rFonts w:cs="Times New Roman"/>
          <w:noProof/>
          <w:sz w:val="26"/>
          <w:szCs w:val="26"/>
          <w:lang w:val="uz-Cyrl-UZ"/>
        </w:rPr>
        <w:t xml:space="preserve">tashkilot </w:t>
      </w:r>
      <w:r w:rsidRPr="00785149">
        <w:rPr>
          <w:rFonts w:cs="Times New Roman"/>
          <w:noProof/>
          <w:sz w:val="26"/>
          <w:szCs w:val="26"/>
          <w:lang w:val="en-US"/>
        </w:rPr>
        <w:t>balansi</w:t>
      </w:r>
      <w:r w:rsidRPr="00785149">
        <w:rPr>
          <w:rFonts w:cs="Times New Roman"/>
          <w:noProof/>
          <w:sz w:val="26"/>
          <w:szCs w:val="26"/>
          <w:lang w:val="uz-Cyrl-UZ"/>
        </w:rPr>
        <w:t>ning</w:t>
      </w:r>
      <w:r w:rsidRPr="00785149">
        <w:rPr>
          <w:rFonts w:cs="Times New Roman"/>
          <w:noProof/>
          <w:sz w:val="26"/>
          <w:szCs w:val="26"/>
          <w:lang w:val="en-US"/>
        </w:rPr>
        <w:t xml:space="preserve"> 320-satri 3-ustuni </w:t>
      </w:r>
      <w:r w:rsidRPr="00785149">
        <w:rPr>
          <w:rFonts w:cs="Times New Roman"/>
          <w:noProof/>
          <w:sz w:val="26"/>
          <w:szCs w:val="26"/>
          <w:lang w:val="uz-Cyrl-UZ"/>
        </w:rPr>
        <w:t xml:space="preserve">“Hisobot davri boshiga” </w:t>
      </w:r>
      <w:r w:rsidRPr="00785149">
        <w:rPr>
          <w:rFonts w:cs="Times New Roman"/>
          <w:noProof/>
          <w:sz w:val="26"/>
          <w:szCs w:val="26"/>
          <w:lang w:val="en-US"/>
        </w:rPr>
        <w:t>boʻyicha qayd etilgan, pul mablagʻlarini hisobga olish hisobvaraqlaridagi (5000, 5100, 5200, 5500, 5600, 5700) pul mablagʻlari qoldiqlarining summasi koʻrsatiladi.</w:t>
      </w:r>
    </w:p>
    <w:p w14:paraId="6DD3D0AE"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74</w:t>
      </w:r>
      <w:r w:rsidRPr="00785149">
        <w:rPr>
          <w:rFonts w:cs="Times New Roman"/>
          <w:b/>
          <w:noProof/>
          <w:sz w:val="26"/>
          <w:szCs w:val="26"/>
          <w:lang w:val="en-US"/>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Yil oxirida</w:t>
      </w:r>
      <w:r w:rsidRPr="00785149">
        <w:rPr>
          <w:rFonts w:cs="Times New Roman"/>
          <w:noProof/>
          <w:sz w:val="26"/>
          <w:szCs w:val="26"/>
          <w:lang w:val="uz-Cyrl-UZ"/>
        </w:rPr>
        <w:t>gi</w:t>
      </w:r>
      <w:r w:rsidRPr="00785149">
        <w:rPr>
          <w:rFonts w:cs="Times New Roman"/>
          <w:noProof/>
          <w:sz w:val="26"/>
          <w:szCs w:val="26"/>
          <w:lang w:val="en-US"/>
        </w:rPr>
        <w:t xml:space="preserve"> pul mablagʻlari</w:t>
      </w:r>
      <w:r w:rsidRPr="00785149">
        <w:rPr>
          <w:rFonts w:cs="Times New Roman"/>
          <w:noProof/>
          <w:sz w:val="26"/>
          <w:szCs w:val="26"/>
          <w:lang w:val="uz-Cyrl-UZ"/>
        </w:rPr>
        <w:t>”</w:t>
      </w:r>
      <w:r w:rsidRPr="00785149">
        <w:rPr>
          <w:rFonts w:cs="Times New Roman"/>
          <w:noProof/>
          <w:sz w:val="26"/>
          <w:szCs w:val="26"/>
          <w:lang w:val="en-US"/>
        </w:rPr>
        <w:t xml:space="preserve"> moddasi boʻyicha (240-satr) </w:t>
      </w:r>
      <w:r w:rsidRPr="00785149">
        <w:rPr>
          <w:rFonts w:cs="Times New Roman"/>
          <w:noProof/>
          <w:sz w:val="26"/>
          <w:szCs w:val="26"/>
          <w:lang w:val="uz-Cyrl-UZ"/>
        </w:rPr>
        <w:t>tashkilot</w:t>
      </w:r>
      <w:r w:rsidRPr="00785149">
        <w:rPr>
          <w:rFonts w:cs="Times New Roman"/>
          <w:noProof/>
          <w:sz w:val="26"/>
          <w:szCs w:val="26"/>
          <w:lang w:val="en-US"/>
        </w:rPr>
        <w:t xml:space="preserve"> balansi 320-satri 4-ustunida </w:t>
      </w:r>
      <w:r w:rsidRPr="00785149">
        <w:rPr>
          <w:rFonts w:cs="Times New Roman"/>
          <w:noProof/>
          <w:sz w:val="26"/>
          <w:szCs w:val="26"/>
          <w:lang w:val="uz-Cyrl-UZ"/>
        </w:rPr>
        <w:t xml:space="preserve">“Hisobot davri boshiga” </w:t>
      </w:r>
      <w:r w:rsidRPr="00785149">
        <w:rPr>
          <w:rFonts w:cs="Times New Roman"/>
          <w:noProof/>
          <w:sz w:val="26"/>
          <w:szCs w:val="26"/>
          <w:lang w:val="en-US"/>
        </w:rPr>
        <w:t>qayd etilgan, pul mablagʻlarini hisobga olish hisobvaraqlaridagi (5000, 5100, 5200, 5500, 5600, 5700) pul mablagʻlari qoldiqlarining summasi koʻrsatiladi.</w:t>
      </w:r>
    </w:p>
    <w:p w14:paraId="71F9A223"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b/>
          <w:noProof/>
          <w:sz w:val="26"/>
          <w:szCs w:val="26"/>
          <w:lang w:val="uz-Cyrl-UZ"/>
        </w:rPr>
        <w:t>75</w:t>
      </w:r>
      <w:r w:rsidRPr="00785149">
        <w:rPr>
          <w:rFonts w:cs="Times New Roman"/>
          <w:b/>
          <w:noProof/>
          <w:sz w:val="26"/>
          <w:szCs w:val="26"/>
          <w:lang w:val="en-US"/>
        </w:rPr>
        <w:t>.</w:t>
      </w:r>
      <w:r w:rsidRPr="00785149">
        <w:rPr>
          <w:rFonts w:cs="Times New Roman"/>
          <w:noProof/>
          <w:sz w:val="26"/>
          <w:szCs w:val="26"/>
          <w:lang w:val="en-US"/>
        </w:rPr>
        <w:t xml:space="preserve"> </w:t>
      </w:r>
      <w:r w:rsidRPr="00785149">
        <w:rPr>
          <w:rFonts w:cs="Times New Roman"/>
          <w:noProof/>
          <w:sz w:val="26"/>
          <w:szCs w:val="26"/>
          <w:lang w:val="uz-Cyrl-UZ"/>
        </w:rPr>
        <w:t>Chet el</w:t>
      </w:r>
      <w:r w:rsidRPr="00785149">
        <w:rPr>
          <w:rFonts w:cs="Times New Roman"/>
          <w:noProof/>
          <w:sz w:val="26"/>
          <w:szCs w:val="26"/>
          <w:lang w:val="en-US"/>
        </w:rPr>
        <w:t xml:space="preserve"> valyuta</w:t>
      </w:r>
      <w:r w:rsidRPr="00785149">
        <w:rPr>
          <w:rFonts w:cs="Times New Roman"/>
          <w:noProof/>
          <w:sz w:val="26"/>
          <w:szCs w:val="26"/>
          <w:lang w:val="uz-Cyrl-UZ"/>
        </w:rPr>
        <w:t>si</w:t>
      </w:r>
      <w:r w:rsidRPr="00785149">
        <w:rPr>
          <w:rFonts w:cs="Times New Roman"/>
          <w:noProof/>
          <w:sz w:val="26"/>
          <w:szCs w:val="26"/>
          <w:lang w:val="en-US"/>
        </w:rPr>
        <w:t>da</w:t>
      </w:r>
      <w:r w:rsidRPr="00785149">
        <w:rPr>
          <w:rFonts w:cs="Times New Roman"/>
          <w:noProof/>
          <w:sz w:val="26"/>
          <w:szCs w:val="26"/>
          <w:lang w:val="uz-Cyrl-UZ"/>
        </w:rPr>
        <w:t>gi</w:t>
      </w:r>
      <w:r w:rsidRPr="00785149">
        <w:rPr>
          <w:rFonts w:cs="Times New Roman"/>
          <w:noProof/>
          <w:sz w:val="26"/>
          <w:szCs w:val="26"/>
          <w:lang w:val="en-US"/>
        </w:rPr>
        <w:t xml:space="preserve"> pul mablagʻlarining harakati toʻgʻrisida maʼlumot boʻlimida hisobot davrida </w:t>
      </w:r>
      <w:r w:rsidRPr="00785149">
        <w:rPr>
          <w:rFonts w:cs="Times New Roman"/>
          <w:noProof/>
          <w:sz w:val="26"/>
          <w:szCs w:val="26"/>
          <w:lang w:val="uz-Cyrl-UZ"/>
        </w:rPr>
        <w:t>chet el</w:t>
      </w:r>
      <w:r w:rsidRPr="00785149">
        <w:rPr>
          <w:rFonts w:cs="Times New Roman"/>
          <w:noProof/>
          <w:sz w:val="26"/>
          <w:szCs w:val="26"/>
          <w:lang w:val="en-US"/>
        </w:rPr>
        <w:t xml:space="preserve"> valyutada pul mablagʻlarining harakati koʻrsatiladi.</w:t>
      </w:r>
    </w:p>
    <w:p w14:paraId="10CE0D88"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22-sonli BHMS “Chet el valyutasida ifodalangan aktivlar va majburiyatlarning hisobi” (roʻyxat raqami 3587, 2024-yil 19-dekabr) chet el valyutasidagi operatsiyalarini</w:t>
      </w:r>
      <w:r w:rsidRPr="00785149">
        <w:rPr>
          <w:rFonts w:cs="Times New Roman"/>
          <w:noProof/>
          <w:sz w:val="26"/>
          <w:szCs w:val="26"/>
          <w:lang w:val="uz-Cyrl-UZ"/>
        </w:rPr>
        <w:t xml:space="preserve"> </w:t>
      </w:r>
      <w:r w:rsidRPr="00785149">
        <w:rPr>
          <w:rFonts w:cs="Times New Roman"/>
          <w:noProof/>
          <w:sz w:val="26"/>
          <w:szCs w:val="26"/>
          <w:lang w:val="en-US"/>
        </w:rPr>
        <w:t xml:space="preserve">moliyaviy hisobotda yoritib berish tartibini belgilaydi. </w:t>
      </w:r>
    </w:p>
    <w:p w14:paraId="4BE9D4C6"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76.</w:t>
      </w:r>
      <w:r w:rsidRPr="00785149">
        <w:rPr>
          <w:rFonts w:cs="Times New Roman"/>
          <w:noProof/>
          <w:sz w:val="26"/>
          <w:szCs w:val="26"/>
          <w:lang w:val="uz-Cyrl-UZ"/>
        </w:rPr>
        <w:t xml:space="preserve"> “Yil boshiga qoldiq” moddasi boʻyicha (250-satr) hisobot davri boshida tashkilotning chet el valyuta hisobvaraqlari va kassada boʻlgan chet el valyuta mablagʻlari summasi koʻrsatiladi.</w:t>
      </w:r>
    </w:p>
    <w:p w14:paraId="64949CE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lastRenderedPageBreak/>
        <w:t>77.</w:t>
      </w:r>
      <w:r w:rsidRPr="00785149">
        <w:rPr>
          <w:rFonts w:cs="Times New Roman"/>
          <w:noProof/>
          <w:sz w:val="26"/>
          <w:szCs w:val="26"/>
          <w:lang w:val="uz-Cyrl-UZ"/>
        </w:rPr>
        <w:t xml:space="preserve"> “Kelib tushgan valyuta mablagʻlari, jami” moddasi boʻyicha (260-satr) 261, 262, 263, 264-satrlarda koʻrsatilgan, hisobot davrida valyuta tushumlarining umumiy summasi koʻrsatiladi, bu satrlarda quyidagi maʼlumotlar aks ettiriladi:</w:t>
      </w:r>
    </w:p>
    <w:p w14:paraId="34531B43"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a) 261-satr </w:t>
      </w:r>
      <w:r w:rsidRPr="00785149">
        <w:rPr>
          <w:rFonts w:cs="Times New Roman"/>
          <w:noProof/>
          <w:sz w:val="26"/>
          <w:szCs w:val="26"/>
          <w:lang w:val="uz-Cyrl-UZ"/>
        </w:rPr>
        <w:t>“</w:t>
      </w:r>
      <w:r w:rsidRPr="00785149">
        <w:rPr>
          <w:rFonts w:cs="Times New Roman"/>
          <w:noProof/>
          <w:sz w:val="26"/>
          <w:szCs w:val="26"/>
          <w:lang w:val="en-US"/>
        </w:rPr>
        <w:t>Sotishdan</w:t>
      </w:r>
      <w:r w:rsidRPr="00785149">
        <w:rPr>
          <w:rFonts w:cs="Times New Roman"/>
          <w:noProof/>
          <w:sz w:val="26"/>
          <w:szCs w:val="26"/>
          <w:lang w:val="uz-Cyrl-UZ"/>
        </w:rPr>
        <w:t xml:space="preserve"> olingan</w:t>
      </w:r>
      <w:r w:rsidRPr="00785149">
        <w:rPr>
          <w:rFonts w:cs="Times New Roman"/>
          <w:noProof/>
          <w:sz w:val="26"/>
          <w:szCs w:val="26"/>
          <w:lang w:val="en-US"/>
        </w:rPr>
        <w:t xml:space="preserve"> tushum</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tashkilot</w:t>
      </w:r>
      <w:r w:rsidRPr="00785149">
        <w:rPr>
          <w:rFonts w:cs="Times New Roman"/>
          <w:noProof/>
          <w:sz w:val="26"/>
          <w:szCs w:val="26"/>
          <w:lang w:val="en-US"/>
        </w:rPr>
        <w:t xml:space="preserve"> tomonidan hisobot davrida olingan </w:t>
      </w:r>
      <w:r w:rsidRPr="00785149">
        <w:rPr>
          <w:rFonts w:cs="Times New Roman"/>
          <w:noProof/>
          <w:sz w:val="26"/>
          <w:szCs w:val="26"/>
          <w:lang w:val="uz-Cyrl-UZ"/>
        </w:rPr>
        <w:t xml:space="preserve">chet el </w:t>
      </w:r>
      <w:r w:rsidRPr="00785149">
        <w:rPr>
          <w:rFonts w:cs="Times New Roman"/>
          <w:noProof/>
          <w:sz w:val="26"/>
          <w:szCs w:val="26"/>
          <w:lang w:val="en-US"/>
        </w:rPr>
        <w:t>valyuta</w:t>
      </w:r>
      <w:r w:rsidRPr="00785149">
        <w:rPr>
          <w:rFonts w:cs="Times New Roman"/>
          <w:noProof/>
          <w:sz w:val="26"/>
          <w:szCs w:val="26"/>
          <w:lang w:val="uz-Cyrl-UZ"/>
        </w:rPr>
        <w:t>dagi</w:t>
      </w:r>
      <w:r w:rsidRPr="00785149">
        <w:rPr>
          <w:rFonts w:cs="Times New Roman"/>
          <w:noProof/>
          <w:sz w:val="26"/>
          <w:szCs w:val="26"/>
          <w:lang w:val="en-US"/>
        </w:rPr>
        <w:t xml:space="preserve"> tushumi summasi;</w:t>
      </w:r>
    </w:p>
    <w:p w14:paraId="7349A3AA"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b) 262-satr </w:t>
      </w:r>
      <w:r w:rsidRPr="00785149">
        <w:rPr>
          <w:rFonts w:cs="Times New Roman"/>
          <w:noProof/>
          <w:sz w:val="26"/>
          <w:szCs w:val="26"/>
          <w:lang w:val="uz-Cyrl-UZ"/>
        </w:rPr>
        <w:t>“</w:t>
      </w:r>
      <w:r w:rsidRPr="00785149">
        <w:rPr>
          <w:rFonts w:cs="Times New Roman"/>
          <w:noProof/>
          <w:sz w:val="26"/>
          <w:szCs w:val="26"/>
          <w:lang w:val="en-US"/>
        </w:rPr>
        <w:t>Konvertatsiya</w:t>
      </w:r>
      <w:r w:rsidRPr="00785149">
        <w:rPr>
          <w:rFonts w:cs="Times New Roman"/>
          <w:noProof/>
          <w:sz w:val="26"/>
          <w:szCs w:val="26"/>
          <w:lang w:val="uz-Cyrl-UZ"/>
        </w:rPr>
        <w:t>t qilin</w:t>
      </w:r>
      <w:r w:rsidRPr="00785149">
        <w:rPr>
          <w:rFonts w:cs="Times New Roman"/>
          <w:noProof/>
          <w:sz w:val="26"/>
          <w:szCs w:val="26"/>
          <w:lang w:val="en-US"/>
        </w:rPr>
        <w:t>gan</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 xml:space="preserve"> sotib olingan </w:t>
      </w:r>
      <w:r w:rsidRPr="00785149">
        <w:rPr>
          <w:rFonts w:cs="Times New Roman"/>
          <w:noProof/>
          <w:sz w:val="26"/>
          <w:szCs w:val="26"/>
          <w:lang w:val="uz-Cyrl-UZ"/>
        </w:rPr>
        <w:t>chet el</w:t>
      </w:r>
      <w:r w:rsidRPr="00785149">
        <w:rPr>
          <w:rFonts w:cs="Times New Roman"/>
          <w:noProof/>
          <w:sz w:val="26"/>
          <w:szCs w:val="26"/>
          <w:lang w:val="en-US"/>
        </w:rPr>
        <w:t xml:space="preserve"> valyuta summasi;</w:t>
      </w:r>
    </w:p>
    <w:p w14:paraId="6B18B827" w14:textId="77777777" w:rsidR="0017582D" w:rsidRPr="00785149" w:rsidRDefault="0017582D" w:rsidP="00F32197">
      <w:pPr>
        <w:autoSpaceDE w:val="0"/>
        <w:autoSpaceDN w:val="0"/>
        <w:adjustRightInd w:val="0"/>
        <w:spacing w:after="0"/>
        <w:ind w:firstLine="570"/>
        <w:jc w:val="both"/>
        <w:rPr>
          <w:rFonts w:cs="Times New Roman"/>
          <w:noProof/>
          <w:sz w:val="26"/>
          <w:szCs w:val="26"/>
          <w:lang w:val="en-US"/>
        </w:rPr>
      </w:pPr>
      <w:r w:rsidRPr="00785149">
        <w:rPr>
          <w:rFonts w:cs="Times New Roman"/>
          <w:noProof/>
          <w:sz w:val="26"/>
          <w:szCs w:val="26"/>
          <w:lang w:val="en-US"/>
        </w:rPr>
        <w:t xml:space="preserve">v) 263-satr </w:t>
      </w:r>
      <w:r w:rsidRPr="00785149">
        <w:rPr>
          <w:rFonts w:cs="Times New Roman"/>
          <w:noProof/>
          <w:sz w:val="26"/>
          <w:szCs w:val="26"/>
          <w:lang w:val="uz-Cyrl-UZ"/>
        </w:rPr>
        <w:t>“</w:t>
      </w:r>
      <w:r w:rsidRPr="00785149">
        <w:rPr>
          <w:rFonts w:cs="Times New Roman"/>
          <w:noProof/>
          <w:sz w:val="26"/>
          <w:szCs w:val="26"/>
          <w:lang w:val="en-US"/>
        </w:rPr>
        <w:t>Moliyaviy faoliyat boʻyicha</w:t>
      </w:r>
      <w:r w:rsidRPr="00785149">
        <w:rPr>
          <w:rFonts w:cs="Times New Roman"/>
          <w:noProof/>
          <w:sz w:val="26"/>
          <w:szCs w:val="26"/>
          <w:lang w:val="uz-Cyrl-UZ"/>
        </w:rPr>
        <w:t>”</w:t>
      </w:r>
      <w:r w:rsidRPr="00785149">
        <w:rPr>
          <w:rFonts w:cs="Times New Roman"/>
          <w:noProof/>
          <w:sz w:val="26"/>
          <w:szCs w:val="26"/>
          <w:lang w:val="en-US"/>
        </w:rPr>
        <w:t xml:space="preserve">  moliyaviy faoliyatdan olingan </w:t>
      </w:r>
      <w:r w:rsidRPr="00785149">
        <w:rPr>
          <w:rFonts w:cs="Times New Roman"/>
          <w:noProof/>
          <w:sz w:val="26"/>
          <w:szCs w:val="26"/>
          <w:lang w:val="uz-Cyrl-UZ"/>
        </w:rPr>
        <w:t xml:space="preserve">chet el </w:t>
      </w:r>
      <w:r w:rsidRPr="00785149">
        <w:rPr>
          <w:rFonts w:cs="Times New Roman"/>
          <w:noProof/>
          <w:sz w:val="26"/>
          <w:szCs w:val="26"/>
          <w:lang w:val="en-US"/>
        </w:rPr>
        <w:t>valyuta mablagʻlari summasi;</w:t>
      </w:r>
    </w:p>
    <w:p w14:paraId="2E5D92B3"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en-US"/>
        </w:rPr>
        <w:t xml:space="preserve">g) 264-satr </w:t>
      </w:r>
      <w:r w:rsidRPr="00785149">
        <w:rPr>
          <w:rFonts w:cs="Times New Roman"/>
          <w:noProof/>
          <w:sz w:val="26"/>
          <w:szCs w:val="26"/>
          <w:lang w:val="uz-Cyrl-UZ"/>
        </w:rPr>
        <w:t>“</w:t>
      </w:r>
      <w:r w:rsidRPr="00785149">
        <w:rPr>
          <w:rFonts w:cs="Times New Roman"/>
          <w:noProof/>
          <w:sz w:val="26"/>
          <w:szCs w:val="26"/>
          <w:lang w:val="en-US"/>
        </w:rPr>
        <w:t>Boshqa manbalar</w:t>
      </w:r>
      <w:r w:rsidRPr="00785149">
        <w:rPr>
          <w:rFonts w:cs="Times New Roman"/>
          <w:noProof/>
          <w:sz w:val="26"/>
          <w:szCs w:val="26"/>
          <w:lang w:val="uz-Cyrl-UZ"/>
        </w:rPr>
        <w:t>”</w:t>
      </w:r>
      <w:r w:rsidRPr="00785149">
        <w:rPr>
          <w:rFonts w:cs="Times New Roman"/>
          <w:noProof/>
          <w:sz w:val="26"/>
          <w:szCs w:val="26"/>
          <w:lang w:val="en-US"/>
        </w:rPr>
        <w:t xml:space="preserve"> </w:t>
      </w:r>
      <w:r w:rsidRPr="00785149">
        <w:rPr>
          <w:rFonts w:cs="Times New Roman"/>
          <w:noProof/>
          <w:sz w:val="26"/>
          <w:szCs w:val="26"/>
          <w:lang w:val="uz-Cyrl-UZ"/>
        </w:rPr>
        <w:t>–</w:t>
      </w:r>
      <w:r w:rsidRPr="00785149">
        <w:rPr>
          <w:rFonts w:cs="Times New Roman"/>
          <w:noProof/>
          <w:sz w:val="26"/>
          <w:szCs w:val="26"/>
          <w:lang w:val="en-US"/>
        </w:rPr>
        <w:t xml:space="preserve"> 261, 262, 263-satrlarda sanalmagan manbalar </w:t>
      </w:r>
      <w:r w:rsidRPr="00785149">
        <w:rPr>
          <w:rFonts w:cs="Times New Roman"/>
          <w:noProof/>
          <w:sz w:val="26"/>
          <w:szCs w:val="26"/>
          <w:lang w:val="uz-Cyrl-UZ"/>
        </w:rPr>
        <w:t>hisobiga tashkilotning chet el valyuta hisobvaraqlari va kassasiga boshqa chet el valyuta tushumlari summasi.</w:t>
      </w:r>
    </w:p>
    <w:p w14:paraId="56D1B178"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78.</w:t>
      </w:r>
      <w:r w:rsidRPr="00785149">
        <w:rPr>
          <w:rFonts w:cs="Times New Roman"/>
          <w:noProof/>
          <w:sz w:val="26"/>
          <w:szCs w:val="26"/>
          <w:lang w:val="uz-Cyrl-UZ"/>
        </w:rPr>
        <w:t xml:space="preserve"> “Sarflangan valyuta mablagʻlari, jami” moddasi boʻyicha (270-satr) tashkilot tomonidan 271-273-satrlarda koʻrsatilgan turli maqsadlarga sarflangan chet el valyuta mablagʻlarining umumiy summasi aks ettiriladi, bu satrlarda aks ettiriladi:</w:t>
      </w:r>
    </w:p>
    <w:p w14:paraId="45923DA2" w14:textId="23914273"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a) 271-satr “Mol yetkazib beruvchilar va pudratchilarga toʻlovlar”</w:t>
      </w:r>
      <w:r w:rsidR="0083218C" w:rsidRPr="00785149">
        <w:rPr>
          <w:rFonts w:cs="Times New Roman"/>
          <w:noProof/>
          <w:sz w:val="26"/>
          <w:szCs w:val="26"/>
          <w:lang w:val="uz-Cyrl-UZ"/>
        </w:rPr>
        <w:t xml:space="preserve"> </w:t>
      </w:r>
      <w:r w:rsidRPr="00785149">
        <w:rPr>
          <w:rFonts w:cs="Times New Roman"/>
          <w:noProof/>
          <w:sz w:val="26"/>
          <w:szCs w:val="26"/>
          <w:lang w:val="uz-Cyrl-UZ"/>
        </w:rPr>
        <w:t xml:space="preserve">– mol-mulkni olishga, bajarilgan ishlarga va koʻrsatilgan xizmatlarga sarflangan chet el valyuta mablagʻlari summasi; </w:t>
      </w:r>
    </w:p>
    <w:p w14:paraId="16533F0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b) 272-satr “Moliyaviy faoliyat boʻyicha toʻlovlar” – moliyaviy faoliyat boʻyicha sarflangan chet el valyuta mablagʻlari summasi;</w:t>
      </w:r>
    </w:p>
    <w:p w14:paraId="12A6AF57"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noProof/>
          <w:sz w:val="26"/>
          <w:szCs w:val="26"/>
          <w:lang w:val="uz-Cyrl-UZ"/>
        </w:rPr>
        <w:t>v) 273-satr “Boshqa maqsadlar uchun” – 271, 272-satrlarda sanalmagan boshqa maqsadlarga sarflangan chet el valyuta summasi.</w:t>
      </w:r>
    </w:p>
    <w:p w14:paraId="1FA15960"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79.</w:t>
      </w:r>
      <w:r w:rsidRPr="00785149">
        <w:rPr>
          <w:rFonts w:cs="Times New Roman"/>
          <w:noProof/>
          <w:sz w:val="26"/>
          <w:szCs w:val="26"/>
          <w:lang w:val="uz-Cyrl-UZ"/>
        </w:rPr>
        <w:t xml:space="preserve"> “Chet el valyutasidagi pul mablagʻlarini qayta baholashdan yuzaga kelgan kurs farqlari saldosi” moddasi boʻyicha (280-satr) hisobot davri mobaynida hosil boʻlgan,  chet el valyutasidagi pul mablagʻlarini qayta baholashdan yuzaga kelgan ijobiy yoki salbiy kurs farqlari saldosi aks ettiriladi (5000, 5200, 5500, 5600, 5700).</w:t>
      </w:r>
      <w:r w:rsidRPr="00785149">
        <w:rPr>
          <w:rFonts w:cs="Times New Roman"/>
          <w:noProof/>
          <w:color w:val="800080"/>
          <w:sz w:val="26"/>
          <w:szCs w:val="26"/>
          <w:lang w:val="uz-Cyrl-UZ"/>
        </w:rPr>
        <w:t xml:space="preserve"> </w:t>
      </w:r>
    </w:p>
    <w:p w14:paraId="0BEE7745" w14:textId="30AD6048" w:rsidR="0017582D" w:rsidRPr="00785149" w:rsidRDefault="0017582D" w:rsidP="00F32197">
      <w:pPr>
        <w:autoSpaceDE w:val="0"/>
        <w:autoSpaceDN w:val="0"/>
        <w:adjustRightInd w:val="0"/>
        <w:spacing w:after="0"/>
        <w:ind w:firstLine="570"/>
        <w:jc w:val="both"/>
        <w:rPr>
          <w:rFonts w:cs="Times New Roman"/>
          <w:noProof/>
          <w:sz w:val="26"/>
          <w:szCs w:val="26"/>
          <w:lang w:val="uz-Cyrl-UZ"/>
        </w:rPr>
      </w:pPr>
      <w:r w:rsidRPr="00785149">
        <w:rPr>
          <w:rFonts w:cs="Times New Roman"/>
          <w:b/>
          <w:noProof/>
          <w:sz w:val="26"/>
          <w:szCs w:val="26"/>
          <w:lang w:val="uz-Cyrl-UZ"/>
        </w:rPr>
        <w:t>80.</w:t>
      </w:r>
      <w:r w:rsidRPr="00785149">
        <w:rPr>
          <w:rFonts w:cs="Times New Roman"/>
          <w:noProof/>
          <w:sz w:val="26"/>
          <w:szCs w:val="26"/>
          <w:lang w:val="uz-Cyrl-UZ"/>
        </w:rPr>
        <w:t xml:space="preserve"> “Yil oxiridagi qoldiq” moddasi boʻyicha (280-satr) hisobot yili oxirida tashkilotning chet el valyuta hisobvaraqlari va kassada boʻlgan chet el valyuta mablagʻlari summasi aks ettiriladi, 250+260–270+/–280-satrlar boʻyicha</w:t>
      </w:r>
      <w:r w:rsidR="00C24D69" w:rsidRPr="00785149">
        <w:rPr>
          <w:rFonts w:cs="Times New Roman"/>
          <w:noProof/>
          <w:sz w:val="26"/>
          <w:szCs w:val="26"/>
          <w:lang w:val="uz-Cyrl-UZ"/>
        </w:rPr>
        <w:t xml:space="preserve"> </w:t>
      </w:r>
      <w:r w:rsidRPr="00785149">
        <w:rPr>
          <w:rFonts w:cs="Times New Roman"/>
          <w:noProof/>
          <w:sz w:val="26"/>
          <w:szCs w:val="26"/>
          <w:lang w:val="uz-Cyrl-UZ"/>
        </w:rPr>
        <w:t>aniqlanadi</w:t>
      </w:r>
      <w:r w:rsidR="00C24D69" w:rsidRPr="00785149">
        <w:rPr>
          <w:rFonts w:cs="Times New Roman"/>
          <w:noProof/>
          <w:sz w:val="26"/>
          <w:szCs w:val="26"/>
          <w:lang w:val="uz-Cyrl-UZ"/>
        </w:rPr>
        <w:t>.</w:t>
      </w:r>
    </w:p>
    <w:p w14:paraId="566238CE" w14:textId="77777777" w:rsidR="0017582D" w:rsidRPr="00785149" w:rsidRDefault="0017582D" w:rsidP="00F32197">
      <w:pPr>
        <w:autoSpaceDE w:val="0"/>
        <w:autoSpaceDN w:val="0"/>
        <w:adjustRightInd w:val="0"/>
        <w:spacing w:after="0"/>
        <w:ind w:firstLine="570"/>
        <w:jc w:val="both"/>
        <w:rPr>
          <w:rFonts w:cs="Times New Roman"/>
          <w:noProof/>
          <w:sz w:val="26"/>
          <w:szCs w:val="26"/>
          <w:lang w:val="uz-Cyrl-UZ"/>
        </w:rPr>
      </w:pPr>
    </w:p>
    <w:sectPr w:rsidR="0017582D" w:rsidRPr="00785149" w:rsidSect="008057D3">
      <w:footerReference w:type="default" r:id="rId9"/>
      <w:pgSz w:w="11906" w:h="16838"/>
      <w:pgMar w:top="1134" w:right="850" w:bottom="1134" w:left="1701" w:header="709" w:footer="709"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629BD" w14:textId="77777777" w:rsidR="00BD6A3E" w:rsidRDefault="00BD6A3E" w:rsidP="008057D3">
      <w:pPr>
        <w:spacing w:after="0"/>
      </w:pPr>
      <w:r>
        <w:separator/>
      </w:r>
    </w:p>
  </w:endnote>
  <w:endnote w:type="continuationSeparator" w:id="0">
    <w:p w14:paraId="3EEB5382" w14:textId="77777777" w:rsidR="00BD6A3E" w:rsidRDefault="00BD6A3E" w:rsidP="008057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979497"/>
      <w:docPartObj>
        <w:docPartGallery w:val="Page Numbers (Bottom of Page)"/>
        <w:docPartUnique/>
      </w:docPartObj>
    </w:sdtPr>
    <w:sdtEndPr>
      <w:rPr>
        <w:sz w:val="24"/>
        <w:szCs w:val="24"/>
      </w:rPr>
    </w:sdtEndPr>
    <w:sdtContent>
      <w:p w14:paraId="3DFE39F9" w14:textId="77777777" w:rsidR="000A1586" w:rsidRPr="008057D3" w:rsidRDefault="000A1586">
        <w:pPr>
          <w:pStyle w:val="a7"/>
          <w:jc w:val="center"/>
          <w:rPr>
            <w:sz w:val="24"/>
            <w:szCs w:val="24"/>
          </w:rPr>
        </w:pPr>
        <w:r w:rsidRPr="008057D3">
          <w:rPr>
            <w:sz w:val="24"/>
            <w:szCs w:val="24"/>
          </w:rPr>
          <w:fldChar w:fldCharType="begin"/>
        </w:r>
        <w:r w:rsidRPr="008057D3">
          <w:rPr>
            <w:sz w:val="24"/>
            <w:szCs w:val="24"/>
          </w:rPr>
          <w:instrText>PAGE   \* MERGEFORMAT</w:instrText>
        </w:r>
        <w:r w:rsidRPr="008057D3">
          <w:rPr>
            <w:sz w:val="24"/>
            <w:szCs w:val="24"/>
          </w:rPr>
          <w:fldChar w:fldCharType="separate"/>
        </w:r>
        <w:r w:rsidR="000D23F6">
          <w:rPr>
            <w:noProof/>
            <w:sz w:val="24"/>
            <w:szCs w:val="24"/>
          </w:rPr>
          <w:t>2</w:t>
        </w:r>
        <w:r w:rsidRPr="008057D3">
          <w:rPr>
            <w:sz w:val="24"/>
            <w:szCs w:val="24"/>
          </w:rPr>
          <w:fldChar w:fldCharType="end"/>
        </w:r>
      </w:p>
    </w:sdtContent>
  </w:sdt>
  <w:p w14:paraId="5D02D82D" w14:textId="77777777" w:rsidR="000A1586" w:rsidRDefault="000A15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F87B" w14:textId="77777777" w:rsidR="00BD6A3E" w:rsidRDefault="00BD6A3E" w:rsidP="008057D3">
      <w:pPr>
        <w:spacing w:after="0"/>
      </w:pPr>
      <w:r>
        <w:separator/>
      </w:r>
    </w:p>
  </w:footnote>
  <w:footnote w:type="continuationSeparator" w:id="0">
    <w:p w14:paraId="1679736B" w14:textId="77777777" w:rsidR="00BD6A3E" w:rsidRDefault="00BD6A3E" w:rsidP="008057D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947"/>
    <w:rsid w:val="000121DC"/>
    <w:rsid w:val="00017967"/>
    <w:rsid w:val="0002671B"/>
    <w:rsid w:val="00026F93"/>
    <w:rsid w:val="00032C38"/>
    <w:rsid w:val="00036C0A"/>
    <w:rsid w:val="00037A26"/>
    <w:rsid w:val="00043D62"/>
    <w:rsid w:val="000475EA"/>
    <w:rsid w:val="000510DA"/>
    <w:rsid w:val="00055876"/>
    <w:rsid w:val="00056A00"/>
    <w:rsid w:val="000773A6"/>
    <w:rsid w:val="00083689"/>
    <w:rsid w:val="000839B1"/>
    <w:rsid w:val="00086FAD"/>
    <w:rsid w:val="00091C80"/>
    <w:rsid w:val="0009501B"/>
    <w:rsid w:val="000A1586"/>
    <w:rsid w:val="000A42B8"/>
    <w:rsid w:val="000B473B"/>
    <w:rsid w:val="000C4E61"/>
    <w:rsid w:val="000C5C8F"/>
    <w:rsid w:val="000D23F6"/>
    <w:rsid w:val="000E1A74"/>
    <w:rsid w:val="000E37E2"/>
    <w:rsid w:val="000E7BA7"/>
    <w:rsid w:val="00126809"/>
    <w:rsid w:val="0013373C"/>
    <w:rsid w:val="001542AF"/>
    <w:rsid w:val="0016626F"/>
    <w:rsid w:val="0017582D"/>
    <w:rsid w:val="001762EA"/>
    <w:rsid w:val="001862D2"/>
    <w:rsid w:val="001923E2"/>
    <w:rsid w:val="00194665"/>
    <w:rsid w:val="00197264"/>
    <w:rsid w:val="001A1A2D"/>
    <w:rsid w:val="001C6E67"/>
    <w:rsid w:val="001E1060"/>
    <w:rsid w:val="001E3FE1"/>
    <w:rsid w:val="001E54DC"/>
    <w:rsid w:val="001E7D04"/>
    <w:rsid w:val="00206228"/>
    <w:rsid w:val="0020650E"/>
    <w:rsid w:val="0021408A"/>
    <w:rsid w:val="002251C8"/>
    <w:rsid w:val="00231C10"/>
    <w:rsid w:val="002522A5"/>
    <w:rsid w:val="002573CD"/>
    <w:rsid w:val="00270D54"/>
    <w:rsid w:val="00271F74"/>
    <w:rsid w:val="00273944"/>
    <w:rsid w:val="00284440"/>
    <w:rsid w:val="00295987"/>
    <w:rsid w:val="00295F36"/>
    <w:rsid w:val="002A010A"/>
    <w:rsid w:val="002A151D"/>
    <w:rsid w:val="002A1EB0"/>
    <w:rsid w:val="002A63CB"/>
    <w:rsid w:val="002B5845"/>
    <w:rsid w:val="002C2D62"/>
    <w:rsid w:val="002D5FEA"/>
    <w:rsid w:val="002F0F2E"/>
    <w:rsid w:val="003053EC"/>
    <w:rsid w:val="00305D9F"/>
    <w:rsid w:val="00307771"/>
    <w:rsid w:val="00310780"/>
    <w:rsid w:val="0032040A"/>
    <w:rsid w:val="00321BA2"/>
    <w:rsid w:val="003238D8"/>
    <w:rsid w:val="00327A2F"/>
    <w:rsid w:val="00336D92"/>
    <w:rsid w:val="0034526D"/>
    <w:rsid w:val="00353AB8"/>
    <w:rsid w:val="0035698E"/>
    <w:rsid w:val="0036002F"/>
    <w:rsid w:val="003768F9"/>
    <w:rsid w:val="00381128"/>
    <w:rsid w:val="003B3500"/>
    <w:rsid w:val="003B61D4"/>
    <w:rsid w:val="003B6C8D"/>
    <w:rsid w:val="003F0B52"/>
    <w:rsid w:val="00401C9F"/>
    <w:rsid w:val="004127B8"/>
    <w:rsid w:val="0041612E"/>
    <w:rsid w:val="0042237D"/>
    <w:rsid w:val="004339B0"/>
    <w:rsid w:val="0043684D"/>
    <w:rsid w:val="00442CA9"/>
    <w:rsid w:val="00446B0F"/>
    <w:rsid w:val="004472F5"/>
    <w:rsid w:val="00472348"/>
    <w:rsid w:val="004A036A"/>
    <w:rsid w:val="004A634A"/>
    <w:rsid w:val="004C3290"/>
    <w:rsid w:val="004D0C8D"/>
    <w:rsid w:val="004F4886"/>
    <w:rsid w:val="004F4B4C"/>
    <w:rsid w:val="005026D1"/>
    <w:rsid w:val="00505AC4"/>
    <w:rsid w:val="005114F6"/>
    <w:rsid w:val="00514A51"/>
    <w:rsid w:val="0053214A"/>
    <w:rsid w:val="00533FD3"/>
    <w:rsid w:val="00540F2F"/>
    <w:rsid w:val="00541EB5"/>
    <w:rsid w:val="00547542"/>
    <w:rsid w:val="00553257"/>
    <w:rsid w:val="0055608A"/>
    <w:rsid w:val="0055689D"/>
    <w:rsid w:val="0056154B"/>
    <w:rsid w:val="00567106"/>
    <w:rsid w:val="00573517"/>
    <w:rsid w:val="00594E60"/>
    <w:rsid w:val="005D3F0E"/>
    <w:rsid w:val="005E4B70"/>
    <w:rsid w:val="005F6632"/>
    <w:rsid w:val="00611A8F"/>
    <w:rsid w:val="00613960"/>
    <w:rsid w:val="0062065F"/>
    <w:rsid w:val="006423CC"/>
    <w:rsid w:val="00656C51"/>
    <w:rsid w:val="0068436C"/>
    <w:rsid w:val="00692880"/>
    <w:rsid w:val="006A12DE"/>
    <w:rsid w:val="006C0B77"/>
    <w:rsid w:val="006C3599"/>
    <w:rsid w:val="006C7160"/>
    <w:rsid w:val="006C7513"/>
    <w:rsid w:val="006D4013"/>
    <w:rsid w:val="006D5D23"/>
    <w:rsid w:val="006D6B19"/>
    <w:rsid w:val="006E1EBE"/>
    <w:rsid w:val="00703230"/>
    <w:rsid w:val="00705E3F"/>
    <w:rsid w:val="00747351"/>
    <w:rsid w:val="00760814"/>
    <w:rsid w:val="00766A24"/>
    <w:rsid w:val="007672B2"/>
    <w:rsid w:val="00767A0B"/>
    <w:rsid w:val="00781AF3"/>
    <w:rsid w:val="00781F20"/>
    <w:rsid w:val="00782B61"/>
    <w:rsid w:val="0078409A"/>
    <w:rsid w:val="00785149"/>
    <w:rsid w:val="007930B3"/>
    <w:rsid w:val="007C0E5C"/>
    <w:rsid w:val="007C1ADC"/>
    <w:rsid w:val="007D153F"/>
    <w:rsid w:val="007D68A7"/>
    <w:rsid w:val="007D6D97"/>
    <w:rsid w:val="007E364F"/>
    <w:rsid w:val="007F10C8"/>
    <w:rsid w:val="007F664C"/>
    <w:rsid w:val="008057D3"/>
    <w:rsid w:val="00810F5D"/>
    <w:rsid w:val="0081249F"/>
    <w:rsid w:val="00821FEE"/>
    <w:rsid w:val="008242FF"/>
    <w:rsid w:val="0082774E"/>
    <w:rsid w:val="0083218C"/>
    <w:rsid w:val="0086673C"/>
    <w:rsid w:val="0086716B"/>
    <w:rsid w:val="00870751"/>
    <w:rsid w:val="008713B2"/>
    <w:rsid w:val="008756B8"/>
    <w:rsid w:val="00881AE2"/>
    <w:rsid w:val="0089185A"/>
    <w:rsid w:val="0089383C"/>
    <w:rsid w:val="008A6B1D"/>
    <w:rsid w:val="008B5674"/>
    <w:rsid w:val="008B6D22"/>
    <w:rsid w:val="008C1470"/>
    <w:rsid w:val="008D3722"/>
    <w:rsid w:val="008E1862"/>
    <w:rsid w:val="008E776C"/>
    <w:rsid w:val="0090491C"/>
    <w:rsid w:val="00912D1D"/>
    <w:rsid w:val="009210BE"/>
    <w:rsid w:val="00922C48"/>
    <w:rsid w:val="00926377"/>
    <w:rsid w:val="009309BE"/>
    <w:rsid w:val="00945696"/>
    <w:rsid w:val="00947597"/>
    <w:rsid w:val="00951A71"/>
    <w:rsid w:val="00957654"/>
    <w:rsid w:val="0098186A"/>
    <w:rsid w:val="009901EA"/>
    <w:rsid w:val="00995B2C"/>
    <w:rsid w:val="00995B62"/>
    <w:rsid w:val="009A4243"/>
    <w:rsid w:val="009A7126"/>
    <w:rsid w:val="009B0B37"/>
    <w:rsid w:val="009B4726"/>
    <w:rsid w:val="009C0100"/>
    <w:rsid w:val="009C31FF"/>
    <w:rsid w:val="009E035A"/>
    <w:rsid w:val="00A01F10"/>
    <w:rsid w:val="00A057EA"/>
    <w:rsid w:val="00A14D98"/>
    <w:rsid w:val="00A1755E"/>
    <w:rsid w:val="00A26E29"/>
    <w:rsid w:val="00A3167B"/>
    <w:rsid w:val="00A318A8"/>
    <w:rsid w:val="00A41D3C"/>
    <w:rsid w:val="00A44EFB"/>
    <w:rsid w:val="00A55B76"/>
    <w:rsid w:val="00A57835"/>
    <w:rsid w:val="00A60974"/>
    <w:rsid w:val="00A74D14"/>
    <w:rsid w:val="00A75872"/>
    <w:rsid w:val="00A8376F"/>
    <w:rsid w:val="00A9184C"/>
    <w:rsid w:val="00AB014E"/>
    <w:rsid w:val="00AB51D9"/>
    <w:rsid w:val="00AB7B1B"/>
    <w:rsid w:val="00AC3635"/>
    <w:rsid w:val="00AC61A3"/>
    <w:rsid w:val="00AF3159"/>
    <w:rsid w:val="00B15462"/>
    <w:rsid w:val="00B17335"/>
    <w:rsid w:val="00B21A66"/>
    <w:rsid w:val="00B4394C"/>
    <w:rsid w:val="00B522AF"/>
    <w:rsid w:val="00B55E21"/>
    <w:rsid w:val="00B57611"/>
    <w:rsid w:val="00B6117C"/>
    <w:rsid w:val="00B915A3"/>
    <w:rsid w:val="00B915B7"/>
    <w:rsid w:val="00BA4D75"/>
    <w:rsid w:val="00BA4D7A"/>
    <w:rsid w:val="00BA579E"/>
    <w:rsid w:val="00BA70A4"/>
    <w:rsid w:val="00BB09E0"/>
    <w:rsid w:val="00BB70EC"/>
    <w:rsid w:val="00BD6A3E"/>
    <w:rsid w:val="00BD7B70"/>
    <w:rsid w:val="00BE76B2"/>
    <w:rsid w:val="00BF08F9"/>
    <w:rsid w:val="00BF34EA"/>
    <w:rsid w:val="00C01828"/>
    <w:rsid w:val="00C01E58"/>
    <w:rsid w:val="00C04044"/>
    <w:rsid w:val="00C10AB3"/>
    <w:rsid w:val="00C24D69"/>
    <w:rsid w:val="00C26A6B"/>
    <w:rsid w:val="00C27947"/>
    <w:rsid w:val="00C5241D"/>
    <w:rsid w:val="00C704CD"/>
    <w:rsid w:val="00C832C4"/>
    <w:rsid w:val="00C91092"/>
    <w:rsid w:val="00C94D7D"/>
    <w:rsid w:val="00C95EEC"/>
    <w:rsid w:val="00C96EFB"/>
    <w:rsid w:val="00CA58F1"/>
    <w:rsid w:val="00CB0858"/>
    <w:rsid w:val="00CC304B"/>
    <w:rsid w:val="00CD22AA"/>
    <w:rsid w:val="00CD52E5"/>
    <w:rsid w:val="00CE2C03"/>
    <w:rsid w:val="00D13B3E"/>
    <w:rsid w:val="00D1545E"/>
    <w:rsid w:val="00D15892"/>
    <w:rsid w:val="00D27433"/>
    <w:rsid w:val="00D3050A"/>
    <w:rsid w:val="00D33B1A"/>
    <w:rsid w:val="00D33C4A"/>
    <w:rsid w:val="00D514B9"/>
    <w:rsid w:val="00D746B2"/>
    <w:rsid w:val="00D81298"/>
    <w:rsid w:val="00D828BB"/>
    <w:rsid w:val="00D833B4"/>
    <w:rsid w:val="00D92EE2"/>
    <w:rsid w:val="00D96F3A"/>
    <w:rsid w:val="00D97F91"/>
    <w:rsid w:val="00DC1025"/>
    <w:rsid w:val="00DC7D4C"/>
    <w:rsid w:val="00DF508A"/>
    <w:rsid w:val="00DF7E9C"/>
    <w:rsid w:val="00E13AAA"/>
    <w:rsid w:val="00E17D84"/>
    <w:rsid w:val="00E21C40"/>
    <w:rsid w:val="00E22817"/>
    <w:rsid w:val="00E24E11"/>
    <w:rsid w:val="00E42F86"/>
    <w:rsid w:val="00E51200"/>
    <w:rsid w:val="00E52F68"/>
    <w:rsid w:val="00E60795"/>
    <w:rsid w:val="00E70A97"/>
    <w:rsid w:val="00E72F3B"/>
    <w:rsid w:val="00E76396"/>
    <w:rsid w:val="00E82481"/>
    <w:rsid w:val="00E8258D"/>
    <w:rsid w:val="00E8577A"/>
    <w:rsid w:val="00E87E5D"/>
    <w:rsid w:val="00E95AB3"/>
    <w:rsid w:val="00EA075F"/>
    <w:rsid w:val="00EA2551"/>
    <w:rsid w:val="00EA2956"/>
    <w:rsid w:val="00EA59DF"/>
    <w:rsid w:val="00EC5AFC"/>
    <w:rsid w:val="00EC6673"/>
    <w:rsid w:val="00EC6FC2"/>
    <w:rsid w:val="00EE4070"/>
    <w:rsid w:val="00F01EF1"/>
    <w:rsid w:val="00F07A73"/>
    <w:rsid w:val="00F12C76"/>
    <w:rsid w:val="00F20561"/>
    <w:rsid w:val="00F25625"/>
    <w:rsid w:val="00F30F30"/>
    <w:rsid w:val="00F40348"/>
    <w:rsid w:val="00F448C7"/>
    <w:rsid w:val="00F60BEB"/>
    <w:rsid w:val="00F6135A"/>
    <w:rsid w:val="00F71364"/>
    <w:rsid w:val="00F80315"/>
    <w:rsid w:val="00F94848"/>
    <w:rsid w:val="00FA695F"/>
    <w:rsid w:val="00FD2159"/>
    <w:rsid w:val="00FE5CB6"/>
    <w:rsid w:val="00FE6460"/>
    <w:rsid w:val="00FF5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43B0"/>
  <w15:chartTrackingRefBased/>
  <w15:docId w15:val="{06DC3074-4C31-4357-9D0F-D9693559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2F86"/>
    <w:rPr>
      <w:b/>
      <w:bCs/>
    </w:rPr>
  </w:style>
  <w:style w:type="paragraph" w:styleId="a4">
    <w:name w:val="Normal (Web)"/>
    <w:basedOn w:val="a"/>
    <w:uiPriority w:val="99"/>
    <w:unhideWhenUsed/>
    <w:rsid w:val="006A12DE"/>
    <w:pPr>
      <w:spacing w:before="100" w:beforeAutospacing="1" w:after="100" w:afterAutospacing="1"/>
    </w:pPr>
    <w:rPr>
      <w:rFonts w:eastAsia="Times New Roman" w:cs="Times New Roman"/>
      <w:sz w:val="24"/>
      <w:szCs w:val="24"/>
      <w:lang w:eastAsia="ru-RU"/>
    </w:rPr>
  </w:style>
  <w:style w:type="paragraph" w:styleId="a5">
    <w:name w:val="header"/>
    <w:basedOn w:val="a"/>
    <w:link w:val="a6"/>
    <w:uiPriority w:val="99"/>
    <w:unhideWhenUsed/>
    <w:rsid w:val="008057D3"/>
    <w:pPr>
      <w:tabs>
        <w:tab w:val="center" w:pos="4677"/>
        <w:tab w:val="right" w:pos="9355"/>
      </w:tabs>
      <w:spacing w:after="0"/>
    </w:pPr>
  </w:style>
  <w:style w:type="character" w:customStyle="1" w:styleId="a6">
    <w:name w:val="Верхний колонтитул Знак"/>
    <w:basedOn w:val="a0"/>
    <w:link w:val="a5"/>
    <w:uiPriority w:val="99"/>
    <w:rsid w:val="008057D3"/>
    <w:rPr>
      <w:rFonts w:ascii="Times New Roman" w:hAnsi="Times New Roman"/>
      <w:sz w:val="28"/>
    </w:rPr>
  </w:style>
  <w:style w:type="paragraph" w:styleId="a7">
    <w:name w:val="footer"/>
    <w:basedOn w:val="a"/>
    <w:link w:val="a8"/>
    <w:uiPriority w:val="99"/>
    <w:unhideWhenUsed/>
    <w:rsid w:val="008057D3"/>
    <w:pPr>
      <w:tabs>
        <w:tab w:val="center" w:pos="4677"/>
        <w:tab w:val="right" w:pos="9355"/>
      </w:tabs>
      <w:spacing w:after="0"/>
    </w:pPr>
  </w:style>
  <w:style w:type="character" w:customStyle="1" w:styleId="a8">
    <w:name w:val="Нижний колонтитул Знак"/>
    <w:basedOn w:val="a0"/>
    <w:link w:val="a7"/>
    <w:uiPriority w:val="99"/>
    <w:rsid w:val="008057D3"/>
    <w:rPr>
      <w:rFonts w:ascii="Times New Roman" w:hAnsi="Times New Roman"/>
      <w:sz w:val="28"/>
    </w:rPr>
  </w:style>
  <w:style w:type="character" w:customStyle="1" w:styleId="showcontext">
    <w:name w:val="show_context"/>
    <w:basedOn w:val="a0"/>
    <w:rsid w:val="00547542"/>
  </w:style>
  <w:style w:type="character" w:styleId="a9">
    <w:name w:val="Hyperlink"/>
    <w:basedOn w:val="a0"/>
    <w:uiPriority w:val="99"/>
    <w:unhideWhenUsed/>
    <w:rsid w:val="00547542"/>
    <w:rPr>
      <w:color w:val="0000FF"/>
      <w:u w:val="single"/>
    </w:rPr>
  </w:style>
  <w:style w:type="paragraph" w:customStyle="1" w:styleId="leading-8">
    <w:name w:val="leading-8"/>
    <w:basedOn w:val="a"/>
    <w:rsid w:val="004F4886"/>
    <w:pPr>
      <w:spacing w:before="100" w:beforeAutospacing="1" w:after="100" w:afterAutospacing="1"/>
    </w:pPr>
    <w:rPr>
      <w:rFonts w:eastAsia="Times New Roman" w:cs="Times New Roman"/>
      <w:sz w:val="24"/>
      <w:szCs w:val="24"/>
      <w:lang w:eastAsia="ru-RU"/>
    </w:rPr>
  </w:style>
  <w:style w:type="paragraph" w:styleId="aa">
    <w:name w:val="Body Text"/>
    <w:basedOn w:val="a"/>
    <w:link w:val="ab"/>
    <w:uiPriority w:val="1"/>
    <w:qFormat/>
    <w:rsid w:val="00F60BEB"/>
    <w:pPr>
      <w:widowControl w:val="0"/>
      <w:autoSpaceDE w:val="0"/>
      <w:autoSpaceDN w:val="0"/>
      <w:adjustRightInd w:val="0"/>
      <w:spacing w:after="0"/>
      <w:ind w:left="118"/>
      <w:jc w:val="both"/>
    </w:pPr>
    <w:rPr>
      <w:rFonts w:eastAsiaTheme="minorEastAsia" w:cs="Times New Roman"/>
      <w:szCs w:val="28"/>
      <w:lang w:eastAsia="ru-RU"/>
    </w:rPr>
  </w:style>
  <w:style w:type="character" w:customStyle="1" w:styleId="ab">
    <w:name w:val="Основной текст Знак"/>
    <w:basedOn w:val="a0"/>
    <w:link w:val="aa"/>
    <w:uiPriority w:val="1"/>
    <w:rsid w:val="00F60BEB"/>
    <w:rPr>
      <w:rFonts w:ascii="Times New Roman" w:eastAsiaTheme="minorEastAsia" w:hAnsi="Times New Roman" w:cs="Times New Roman"/>
      <w:sz w:val="28"/>
      <w:szCs w:val="28"/>
      <w:lang w:eastAsia="ru-RU"/>
    </w:rPr>
  </w:style>
  <w:style w:type="character" w:styleId="ac">
    <w:name w:val="Unresolved Mention"/>
    <w:basedOn w:val="a0"/>
    <w:uiPriority w:val="99"/>
    <w:semiHidden/>
    <w:unhideWhenUsed/>
    <w:rsid w:val="0081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0798">
      <w:bodyDiv w:val="1"/>
      <w:marLeft w:val="0"/>
      <w:marRight w:val="0"/>
      <w:marTop w:val="0"/>
      <w:marBottom w:val="0"/>
      <w:divBdr>
        <w:top w:val="none" w:sz="0" w:space="0" w:color="auto"/>
        <w:left w:val="none" w:sz="0" w:space="0" w:color="auto"/>
        <w:bottom w:val="none" w:sz="0" w:space="0" w:color="auto"/>
        <w:right w:val="none" w:sz="0" w:space="0" w:color="auto"/>
      </w:divBdr>
    </w:div>
    <w:div w:id="302664881">
      <w:bodyDiv w:val="1"/>
      <w:marLeft w:val="0"/>
      <w:marRight w:val="0"/>
      <w:marTop w:val="0"/>
      <w:marBottom w:val="0"/>
      <w:divBdr>
        <w:top w:val="none" w:sz="0" w:space="0" w:color="auto"/>
        <w:left w:val="none" w:sz="0" w:space="0" w:color="auto"/>
        <w:bottom w:val="none" w:sz="0" w:space="0" w:color="auto"/>
        <w:right w:val="none" w:sz="0" w:space="0" w:color="auto"/>
      </w:divBdr>
    </w:div>
    <w:div w:id="925966511">
      <w:bodyDiv w:val="1"/>
      <w:marLeft w:val="0"/>
      <w:marRight w:val="0"/>
      <w:marTop w:val="0"/>
      <w:marBottom w:val="0"/>
      <w:divBdr>
        <w:top w:val="none" w:sz="0" w:space="0" w:color="auto"/>
        <w:left w:val="none" w:sz="0" w:space="0" w:color="auto"/>
        <w:bottom w:val="none" w:sz="0" w:space="0" w:color="auto"/>
        <w:right w:val="none" w:sz="0" w:space="0" w:color="auto"/>
      </w:divBdr>
    </w:div>
    <w:div w:id="1062213431">
      <w:bodyDiv w:val="1"/>
      <w:marLeft w:val="0"/>
      <w:marRight w:val="0"/>
      <w:marTop w:val="0"/>
      <w:marBottom w:val="0"/>
      <w:divBdr>
        <w:top w:val="none" w:sz="0" w:space="0" w:color="auto"/>
        <w:left w:val="none" w:sz="0" w:space="0" w:color="auto"/>
        <w:bottom w:val="none" w:sz="0" w:space="0" w:color="auto"/>
        <w:right w:val="none" w:sz="0" w:space="0" w:color="auto"/>
      </w:divBdr>
    </w:div>
    <w:div w:id="1303729189">
      <w:bodyDiv w:val="1"/>
      <w:marLeft w:val="0"/>
      <w:marRight w:val="0"/>
      <w:marTop w:val="0"/>
      <w:marBottom w:val="0"/>
      <w:divBdr>
        <w:top w:val="none" w:sz="0" w:space="0" w:color="auto"/>
        <w:left w:val="none" w:sz="0" w:space="0" w:color="auto"/>
        <w:bottom w:val="none" w:sz="0" w:space="0" w:color="auto"/>
        <w:right w:val="none" w:sz="0" w:space="0" w:color="auto"/>
      </w:divBdr>
    </w:div>
    <w:div w:id="1314026844">
      <w:bodyDiv w:val="1"/>
      <w:marLeft w:val="0"/>
      <w:marRight w:val="0"/>
      <w:marTop w:val="0"/>
      <w:marBottom w:val="0"/>
      <w:divBdr>
        <w:top w:val="none" w:sz="0" w:space="0" w:color="auto"/>
        <w:left w:val="none" w:sz="0" w:space="0" w:color="auto"/>
        <w:bottom w:val="none" w:sz="0" w:space="0" w:color="auto"/>
        <w:right w:val="none" w:sz="0" w:space="0" w:color="auto"/>
      </w:divBdr>
    </w:div>
    <w:div w:id="1484616536">
      <w:bodyDiv w:val="1"/>
      <w:marLeft w:val="0"/>
      <w:marRight w:val="0"/>
      <w:marTop w:val="0"/>
      <w:marBottom w:val="0"/>
      <w:divBdr>
        <w:top w:val="none" w:sz="0" w:space="0" w:color="auto"/>
        <w:left w:val="none" w:sz="0" w:space="0" w:color="auto"/>
        <w:bottom w:val="none" w:sz="0" w:space="0" w:color="auto"/>
        <w:right w:val="none" w:sz="0" w:space="0" w:color="auto"/>
      </w:divBdr>
    </w:div>
    <w:div w:id="1531533948">
      <w:bodyDiv w:val="1"/>
      <w:marLeft w:val="0"/>
      <w:marRight w:val="0"/>
      <w:marTop w:val="0"/>
      <w:marBottom w:val="0"/>
      <w:divBdr>
        <w:top w:val="none" w:sz="0" w:space="0" w:color="auto"/>
        <w:left w:val="none" w:sz="0" w:space="0" w:color="auto"/>
        <w:bottom w:val="none" w:sz="0" w:space="0" w:color="auto"/>
        <w:right w:val="none" w:sz="0" w:space="0" w:color="auto"/>
      </w:divBdr>
    </w:div>
    <w:div w:id="1636135285">
      <w:bodyDiv w:val="1"/>
      <w:marLeft w:val="0"/>
      <w:marRight w:val="0"/>
      <w:marTop w:val="0"/>
      <w:marBottom w:val="0"/>
      <w:divBdr>
        <w:top w:val="none" w:sz="0" w:space="0" w:color="auto"/>
        <w:left w:val="none" w:sz="0" w:space="0" w:color="auto"/>
        <w:bottom w:val="none" w:sz="0" w:space="0" w:color="auto"/>
        <w:right w:val="none" w:sz="0" w:space="0" w:color="auto"/>
      </w:divBdr>
    </w:div>
    <w:div w:id="1812669318">
      <w:bodyDiv w:val="1"/>
      <w:marLeft w:val="0"/>
      <w:marRight w:val="0"/>
      <w:marTop w:val="0"/>
      <w:marBottom w:val="0"/>
      <w:divBdr>
        <w:top w:val="none" w:sz="0" w:space="0" w:color="auto"/>
        <w:left w:val="none" w:sz="0" w:space="0" w:color="auto"/>
        <w:bottom w:val="none" w:sz="0" w:space="0" w:color="auto"/>
        <w:right w:val="none" w:sz="0" w:space="0" w:color="auto"/>
      </w:divBdr>
    </w:div>
    <w:div w:id="1901594916">
      <w:bodyDiv w:val="1"/>
      <w:marLeft w:val="0"/>
      <w:marRight w:val="0"/>
      <w:marTop w:val="0"/>
      <w:marBottom w:val="0"/>
      <w:divBdr>
        <w:top w:val="none" w:sz="0" w:space="0" w:color="auto"/>
        <w:left w:val="none" w:sz="0" w:space="0" w:color="auto"/>
        <w:bottom w:val="none" w:sz="0" w:space="0" w:color="auto"/>
        <w:right w:val="none" w:sz="0" w:space="0" w:color="auto"/>
      </w:divBdr>
    </w:div>
    <w:div w:id="195370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2382409" TargetMode="External"/><Relationship Id="rId3" Type="http://schemas.openxmlformats.org/officeDocument/2006/relationships/webSettings" Target="webSettings.xml"/><Relationship Id="rId7" Type="http://schemas.openxmlformats.org/officeDocument/2006/relationships/hyperlink" Target="https://lex.uz/docs/23824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x.uz/docs/705892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8842</Words>
  <Characters>50400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Xashimova Asal Toxtamuratovna</dc:creator>
  <cp:keywords/>
  <dc:description/>
  <cp:lastModifiedBy>Kristina Ishmuratova Xikmatovna</cp:lastModifiedBy>
  <cp:revision>2</cp:revision>
  <dcterms:created xsi:type="dcterms:W3CDTF">2025-09-25T06:01:00Z</dcterms:created>
  <dcterms:modified xsi:type="dcterms:W3CDTF">2025-09-25T06:01:00Z</dcterms:modified>
</cp:coreProperties>
</file>